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3627" w:type="dxa"/>
        <w:tblInd w:w="-219" w:type="dxa"/>
        <w:tblLayout w:type="fixed"/>
        <w:tblLook w:val="0000" w:firstRow="0" w:lastRow="0" w:firstColumn="0" w:lastColumn="0" w:noHBand="0" w:noVBand="0"/>
      </w:tblPr>
      <w:tblGrid>
        <w:gridCol w:w="5528"/>
        <w:gridCol w:w="8099"/>
      </w:tblGrid>
      <w:tr w:rsidR="001C0D24" w:rsidRPr="00465423" w:rsidTr="001C0D24">
        <w:trPr>
          <w:trHeight w:val="920"/>
        </w:trPr>
        <w:tc>
          <w:tcPr>
            <w:tcW w:w="5528" w:type="dxa"/>
          </w:tcPr>
          <w:p w:rsidR="001C0D24" w:rsidRPr="00465423" w:rsidRDefault="00FE7769" w:rsidP="001C0D24">
            <w:pPr>
              <w:spacing w:after="0"/>
              <w:jc w:val="center"/>
              <w:rPr>
                <w:sz w:val="26"/>
                <w:szCs w:val="26"/>
                <w:lang w:val="fi-FI"/>
              </w:rPr>
            </w:pPr>
            <w:bookmarkStart w:id="0" w:name="_GoBack"/>
            <w:bookmarkEnd w:id="0"/>
            <w:r>
              <w:rPr>
                <w:sz w:val="26"/>
                <w:szCs w:val="26"/>
              </w:rPr>
              <w:t>CỤC THUẾ</w:t>
            </w:r>
          </w:p>
          <w:p w:rsidR="001C0D24" w:rsidRPr="00465423" w:rsidRDefault="00FE7769" w:rsidP="001C0D24">
            <w:pPr>
              <w:spacing w:after="0"/>
              <w:jc w:val="center"/>
              <w:rPr>
                <w:b/>
                <w:bCs/>
                <w:sz w:val="26"/>
                <w:szCs w:val="26"/>
              </w:rPr>
            </w:pPr>
            <w:r>
              <w:rPr>
                <w:b/>
                <w:bCs/>
                <w:sz w:val="26"/>
                <w:szCs w:val="26"/>
              </w:rPr>
              <w:t>THUẾ TỈNH LẠNG SƠN</w:t>
            </w:r>
          </w:p>
          <w:p w:rsidR="001C0D24" w:rsidRPr="00465423" w:rsidRDefault="001C0D24" w:rsidP="001C0D24">
            <w:pPr>
              <w:spacing w:after="0"/>
              <w:jc w:val="center"/>
            </w:pPr>
            <w:r w:rsidRPr="00465423">
              <w:rPr>
                <w:noProof/>
              </w:rPr>
              <mc:AlternateContent>
                <mc:Choice Requires="wps">
                  <w:drawing>
                    <wp:anchor distT="0" distB="0" distL="114300" distR="114300" simplePos="0" relativeHeight="251659264" behindDoc="0" locked="0" layoutInCell="1" allowOverlap="1" wp14:anchorId="7AB6C393" wp14:editId="5079DAB5">
                      <wp:simplePos x="0" y="0"/>
                      <wp:positionH relativeFrom="column">
                        <wp:posOffset>1259205</wp:posOffset>
                      </wp:positionH>
                      <wp:positionV relativeFrom="paragraph">
                        <wp:posOffset>41910</wp:posOffset>
                      </wp:positionV>
                      <wp:extent cx="774700" cy="1"/>
                      <wp:effectExtent l="0" t="0" r="2540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774700"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334A80D" id="Straight Connector 2"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9.15pt,3.3pt" to="160.15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" strokeweight="1pt"/>
                  </w:pict>
                </mc:Fallback>
              </mc:AlternateContent>
            </w:r>
          </w:p>
        </w:tc>
        <w:tc>
          <w:tcPr>
            <w:tcW w:w="8099" w:type="dxa"/>
          </w:tcPr>
          <w:p w:rsidR="001C0D24" w:rsidRPr="00465423" w:rsidRDefault="001C0D24" w:rsidP="001C0D24">
            <w:pPr>
              <w:spacing w:after="0"/>
              <w:jc w:val="center"/>
              <w:rPr>
                <w:b/>
                <w:bCs/>
                <w:sz w:val="26"/>
                <w:szCs w:val="26"/>
                <w:lang w:val="fi-FI"/>
              </w:rPr>
            </w:pPr>
            <w:r w:rsidRPr="00465423">
              <w:rPr>
                <w:b/>
                <w:bCs/>
                <w:sz w:val="26"/>
                <w:szCs w:val="26"/>
              </w:rPr>
              <w:t>CỘNG HOÀ XÃ HỘI CHỦ NGHĨA VIỆT NAM</w:t>
            </w:r>
          </w:p>
          <w:p w:rsidR="001C0D24" w:rsidRPr="00465423" w:rsidRDefault="001C0D24" w:rsidP="001C0D24">
            <w:pPr>
              <w:spacing w:after="0"/>
              <w:jc w:val="center"/>
              <w:rPr>
                <w:b/>
                <w:bCs/>
                <w:szCs w:val="28"/>
              </w:rPr>
            </w:pPr>
            <w:r w:rsidRPr="00465423">
              <w:rPr>
                <w:b/>
                <w:bCs/>
                <w:szCs w:val="28"/>
              </w:rPr>
              <w:t>Độc lập - Tự do - Hạnh phúc</w:t>
            </w:r>
          </w:p>
          <w:p w:rsidR="001C0D24" w:rsidRPr="00465423" w:rsidRDefault="001C0D24" w:rsidP="001C0D24">
            <w:pPr>
              <w:spacing w:after="0"/>
              <w:jc w:val="center"/>
            </w:pPr>
            <w:r w:rsidRPr="00465423">
              <w:rPr>
                <w:noProof/>
              </w:rPr>
              <mc:AlternateContent>
                <mc:Choice Requires="wps">
                  <w:drawing>
                    <wp:anchor distT="0" distB="0" distL="114300" distR="114300" simplePos="0" relativeHeight="251660288" behindDoc="0" locked="0" layoutInCell="1" allowOverlap="1" wp14:anchorId="6DC838C7" wp14:editId="35372121">
                      <wp:simplePos x="0" y="0"/>
                      <wp:positionH relativeFrom="column">
                        <wp:posOffset>1426845</wp:posOffset>
                      </wp:positionH>
                      <wp:positionV relativeFrom="paragraph">
                        <wp:posOffset>29845</wp:posOffset>
                      </wp:positionV>
                      <wp:extent cx="2141855" cy="0"/>
                      <wp:effectExtent l="0" t="0" r="1079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41855"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86325F2"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2.35pt,2.35pt" to="281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" strokeweight="1pt"/>
                  </w:pict>
                </mc:Fallback>
              </mc:AlternateContent>
            </w:r>
          </w:p>
        </w:tc>
      </w:tr>
    </w:tbl>
    <w:p w:rsidR="004878E5" w:rsidRDefault="0066083D">
      <w:pPr>
        <w:pStyle w:val="Heading1"/>
        <w:spacing w:before="240"/>
        <w:ind w:right="284"/>
        <w:rPr>
          <w:rFonts w:ascii="Times New Roman" w:hAnsi="Times New Roman"/>
          <w:bCs/>
          <w:szCs w:val="28"/>
          <w:lang w:val="en-US"/>
        </w:rPr>
      </w:pPr>
      <w:r w:rsidRPr="00465423">
        <w:rPr>
          <w:rFonts w:ascii="Times New Roman" w:hAnsi="Times New Roman"/>
          <w:bCs/>
          <w:szCs w:val="28"/>
          <w:lang w:val="en-US"/>
        </w:rPr>
        <w:t xml:space="preserve">BẢNG TỔNG HỢP Ý KIẾN GÓP Ý </w:t>
      </w:r>
    </w:p>
    <w:p w:rsidR="003837B9" w:rsidRPr="004878E5" w:rsidRDefault="0066083D" w:rsidP="004878E5">
      <w:pPr>
        <w:pStyle w:val="Heading1"/>
        <w:ind w:right="284"/>
        <w:rPr>
          <w:rFonts w:ascii="Times New Roman" w:hAnsi="Times New Roman"/>
          <w:bCs/>
          <w:sz w:val="24"/>
          <w:szCs w:val="24"/>
          <w:lang w:val="en-US"/>
        </w:rPr>
      </w:pPr>
      <w:r w:rsidRPr="004878E5">
        <w:rPr>
          <w:rFonts w:ascii="Times New Roman" w:hAnsi="Times New Roman"/>
          <w:bCs/>
          <w:sz w:val="24"/>
          <w:szCs w:val="24"/>
          <w:lang w:val="en-US"/>
        </w:rPr>
        <w:t xml:space="preserve">ĐỐI VỚI </w:t>
      </w:r>
      <w:r w:rsidR="00382788">
        <w:rPr>
          <w:rFonts w:ascii="Times New Roman" w:hAnsi="Times New Roman"/>
          <w:bCs/>
          <w:sz w:val="24"/>
          <w:szCs w:val="24"/>
          <w:lang w:val="en-US"/>
        </w:rPr>
        <w:t>DỰ THẢO QUY CHẾ PHỐI HỢP GIỮA CÁC CƠ QUAN CHỨC NĂNG TRÊN ĐỊA BÀN TỈNH LẠNG SƠN TRONG QUẢN LÝ NHÀ NƯỚC ĐỐI VỚI DOANH NGHIỆP, HỘ KINH DOANH</w:t>
      </w:r>
    </w:p>
    <w:p w:rsidR="003837B9" w:rsidRPr="00A6462F" w:rsidRDefault="001C0D24" w:rsidP="00A6462F">
      <w:pPr>
        <w:spacing w:before="120" w:after="0" w:line="240" w:lineRule="auto"/>
        <w:jc w:val="center"/>
        <w:rPr>
          <w:i/>
          <w:szCs w:val="28"/>
        </w:rPr>
      </w:pPr>
      <w:r w:rsidRPr="00465423">
        <w:rPr>
          <w:i/>
          <w:noProof/>
          <w:szCs w:val="28"/>
        </w:rPr>
        <mc:AlternateContent>
          <mc:Choice Requires="wps">
            <w:drawing>
              <wp:anchor distT="0" distB="0" distL="114300" distR="114300" simplePos="0" relativeHeight="251661312" behindDoc="0" locked="0" layoutInCell="1" allowOverlap="1" wp14:anchorId="1EFECC20" wp14:editId="2FE9B900">
                <wp:simplePos x="0" y="0"/>
                <wp:positionH relativeFrom="column">
                  <wp:posOffset>3463290</wp:posOffset>
                </wp:positionH>
                <wp:positionV relativeFrom="paragraph">
                  <wp:posOffset>30480</wp:posOffset>
                </wp:positionV>
                <wp:extent cx="1619250" cy="0"/>
                <wp:effectExtent l="0" t="0" r="19050" b="19050"/>
                <wp:wrapNone/>
                <wp:docPr id="3" name="Straight Connector 3"/>
                <wp:cNvGraphicFramePr/>
                <a:graphic xmlns:a="http://schemas.openxmlformats.org/drawingml/2006/main">
                  <a:graphicData uri="http://schemas.microsoft.com/office/word/2010/wordprocessingShape">
                    <wps:wsp>
                      <wps:cNvCnPr/>
                      <wps:spPr>
                        <a:xfrm>
                          <a:off x="0" y="0"/>
                          <a:ext cx="16192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w14:anchorId="5F0A7AFE" id="Straight Connector 3" o:spid="_x0000_s1026" style="position:absolute;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72.7pt,2.4pt" to="400.2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" strokecolor="black [3040]"/>
            </w:pict>
          </mc:Fallback>
        </mc:AlternateContent>
      </w:r>
    </w:p>
    <w:tbl>
      <w:tblPr>
        <w:tblStyle w:val="TableGrid"/>
        <w:tblpPr w:leftFromText="180" w:rightFromText="180" w:vertAnchor="text" w:tblpX="-601" w:tblpY="1"/>
        <w:tblOverlap w:val="never"/>
        <w:tblW w:w="5295" w:type="pct"/>
        <w:tblLayout w:type="fixed"/>
        <w:tblLook w:val="04A0" w:firstRow="1" w:lastRow="0" w:firstColumn="1" w:lastColumn="0" w:noHBand="0" w:noVBand="1"/>
      </w:tblPr>
      <w:tblGrid>
        <w:gridCol w:w="667"/>
        <w:gridCol w:w="1428"/>
        <w:gridCol w:w="4321"/>
        <w:gridCol w:w="4423"/>
        <w:gridCol w:w="2923"/>
      </w:tblGrid>
      <w:tr w:rsidR="00A6462F" w:rsidRPr="00465423" w:rsidTr="00A6462F">
        <w:trPr>
          <w:cantSplit/>
          <w:trHeight w:val="556"/>
          <w:tblHeader/>
        </w:trPr>
        <w:tc>
          <w:tcPr>
            <w:tcW w:w="242" w:type="pct"/>
            <w:vAlign w:val="center"/>
          </w:tcPr>
          <w:p w:rsidR="00903FF4" w:rsidRPr="00382788" w:rsidRDefault="00903FF4" w:rsidP="00A6462F">
            <w:pPr>
              <w:spacing w:after="0" w:line="240" w:lineRule="auto"/>
              <w:jc w:val="center"/>
              <w:rPr>
                <w:b/>
                <w:sz w:val="24"/>
                <w:szCs w:val="24"/>
              </w:rPr>
            </w:pPr>
            <w:r w:rsidRPr="00382788">
              <w:rPr>
                <w:b/>
                <w:sz w:val="24"/>
                <w:szCs w:val="24"/>
              </w:rPr>
              <w:t>STT</w:t>
            </w:r>
          </w:p>
        </w:tc>
        <w:tc>
          <w:tcPr>
            <w:tcW w:w="519" w:type="pct"/>
            <w:vAlign w:val="center"/>
          </w:tcPr>
          <w:p w:rsidR="00903FF4" w:rsidRPr="00382788" w:rsidRDefault="00903FF4" w:rsidP="00A6462F">
            <w:pPr>
              <w:spacing w:after="0" w:line="240" w:lineRule="auto"/>
              <w:jc w:val="center"/>
              <w:rPr>
                <w:b/>
                <w:sz w:val="24"/>
                <w:szCs w:val="24"/>
              </w:rPr>
            </w:pPr>
            <w:r w:rsidRPr="00382788">
              <w:rPr>
                <w:b/>
                <w:sz w:val="24"/>
                <w:szCs w:val="24"/>
              </w:rPr>
              <w:t>ĐIỀU KHOẢN</w:t>
            </w:r>
          </w:p>
        </w:tc>
        <w:tc>
          <w:tcPr>
            <w:tcW w:w="1570" w:type="pct"/>
            <w:vAlign w:val="center"/>
          </w:tcPr>
          <w:p w:rsidR="00903FF4" w:rsidRPr="00382788" w:rsidRDefault="00382788" w:rsidP="00A6462F">
            <w:pPr>
              <w:spacing w:after="0" w:line="240" w:lineRule="auto"/>
              <w:jc w:val="center"/>
              <w:rPr>
                <w:b/>
                <w:sz w:val="24"/>
                <w:szCs w:val="24"/>
              </w:rPr>
            </w:pPr>
            <w:r w:rsidRPr="00382788">
              <w:rPr>
                <w:b/>
                <w:sz w:val="24"/>
                <w:szCs w:val="24"/>
              </w:rPr>
              <w:t>NỘI DUNG GỐC</w:t>
            </w:r>
          </w:p>
        </w:tc>
        <w:tc>
          <w:tcPr>
            <w:tcW w:w="1607" w:type="pct"/>
            <w:vAlign w:val="center"/>
          </w:tcPr>
          <w:p w:rsidR="00903FF4" w:rsidRPr="00382788" w:rsidRDefault="00903FF4" w:rsidP="00A6462F">
            <w:pPr>
              <w:spacing w:after="0" w:line="240" w:lineRule="auto"/>
              <w:jc w:val="center"/>
              <w:rPr>
                <w:b/>
                <w:sz w:val="24"/>
                <w:szCs w:val="24"/>
              </w:rPr>
            </w:pPr>
            <w:r w:rsidRPr="00382788">
              <w:rPr>
                <w:b/>
                <w:sz w:val="24"/>
                <w:szCs w:val="24"/>
              </w:rPr>
              <w:t>NỘI DUNG GÓP Ý</w:t>
            </w:r>
          </w:p>
        </w:tc>
        <w:tc>
          <w:tcPr>
            <w:tcW w:w="1063" w:type="pct"/>
            <w:vAlign w:val="center"/>
          </w:tcPr>
          <w:p w:rsidR="00903FF4" w:rsidRPr="00382788" w:rsidRDefault="00382788" w:rsidP="00A6462F">
            <w:pPr>
              <w:spacing w:after="0" w:line="240" w:lineRule="auto"/>
              <w:jc w:val="center"/>
              <w:rPr>
                <w:b/>
                <w:sz w:val="24"/>
                <w:szCs w:val="24"/>
              </w:rPr>
            </w:pPr>
            <w:r w:rsidRPr="00382788">
              <w:rPr>
                <w:b/>
                <w:sz w:val="24"/>
                <w:szCs w:val="24"/>
              </w:rPr>
              <w:t>LÝ DO</w:t>
            </w:r>
            <w:r w:rsidR="00FE7769" w:rsidRPr="00382788">
              <w:rPr>
                <w:b/>
                <w:sz w:val="24"/>
                <w:szCs w:val="24"/>
              </w:rPr>
              <w:t xml:space="preserve"> </w:t>
            </w:r>
          </w:p>
        </w:tc>
      </w:tr>
      <w:tr w:rsidR="00A6462F" w:rsidRPr="00465423" w:rsidTr="00A6462F">
        <w:trPr>
          <w:trHeight w:val="2392"/>
        </w:trPr>
        <w:tc>
          <w:tcPr>
            <w:tcW w:w="242" w:type="pct"/>
          </w:tcPr>
          <w:p w:rsidR="00382788" w:rsidRPr="00382788" w:rsidRDefault="00382788" w:rsidP="00A6462F">
            <w:pPr>
              <w:spacing w:after="0" w:line="240" w:lineRule="auto"/>
              <w:jc w:val="center"/>
              <w:rPr>
                <w:sz w:val="24"/>
                <w:szCs w:val="24"/>
              </w:rPr>
            </w:pPr>
            <w:r w:rsidRPr="00382788">
              <w:rPr>
                <w:sz w:val="24"/>
                <w:szCs w:val="24"/>
              </w:rPr>
              <w:t>1</w:t>
            </w:r>
          </w:p>
        </w:tc>
        <w:tc>
          <w:tcPr>
            <w:tcW w:w="519" w:type="pct"/>
          </w:tcPr>
          <w:p w:rsidR="00382788" w:rsidRPr="00382788" w:rsidRDefault="00382788" w:rsidP="00A6462F">
            <w:pPr>
              <w:spacing w:after="0" w:line="240" w:lineRule="auto"/>
              <w:jc w:val="both"/>
              <w:rPr>
                <w:sz w:val="24"/>
                <w:szCs w:val="24"/>
              </w:rPr>
            </w:pPr>
            <w:r w:rsidRPr="00382788">
              <w:rPr>
                <w:sz w:val="24"/>
                <w:szCs w:val="24"/>
              </w:rPr>
              <w:t>Khoản 2 Điều 3 Dự thảo quy chế</w:t>
            </w:r>
          </w:p>
        </w:tc>
        <w:tc>
          <w:tcPr>
            <w:tcW w:w="1570" w:type="pct"/>
          </w:tcPr>
          <w:p w:rsidR="00382788" w:rsidRPr="00382788" w:rsidRDefault="00382788" w:rsidP="00A6462F">
            <w:pPr>
              <w:spacing w:after="0" w:line="240" w:lineRule="auto"/>
              <w:jc w:val="both"/>
              <w:rPr>
                <w:rFonts w:eastAsia="Times New Roman"/>
                <w:b/>
                <w:bCs/>
                <w:sz w:val="24"/>
                <w:szCs w:val="24"/>
              </w:rPr>
            </w:pPr>
            <w:bookmarkStart w:id="1" w:name="dieu_3_1"/>
            <w:r w:rsidRPr="00382788">
              <w:rPr>
                <w:rFonts w:eastAsia="Times New Roman"/>
                <w:b/>
                <w:bCs/>
                <w:sz w:val="24"/>
                <w:szCs w:val="24"/>
              </w:rPr>
              <w:t>Điều 3. Giải thích từ ngữ</w:t>
            </w:r>
            <w:bookmarkEnd w:id="1"/>
          </w:p>
          <w:p w:rsidR="00382788" w:rsidRPr="00382788" w:rsidRDefault="00382788" w:rsidP="00A6462F">
            <w:pPr>
              <w:spacing w:after="0" w:line="240" w:lineRule="auto"/>
              <w:jc w:val="both"/>
              <w:rPr>
                <w:sz w:val="24"/>
                <w:szCs w:val="24"/>
              </w:rPr>
            </w:pPr>
            <w:r w:rsidRPr="00382788">
              <w:rPr>
                <w:sz w:val="24"/>
                <w:szCs w:val="24"/>
              </w:rPr>
              <w:t>…</w:t>
            </w:r>
          </w:p>
          <w:p w:rsidR="00382788" w:rsidRPr="00382788" w:rsidRDefault="00382788" w:rsidP="00A6462F">
            <w:pPr>
              <w:shd w:val="clear" w:color="auto" w:fill="FFFFFF"/>
              <w:spacing w:before="60"/>
              <w:jc w:val="both"/>
              <w:rPr>
                <w:rFonts w:eastAsia="Times New Roman"/>
                <w:color w:val="000000" w:themeColor="text1"/>
                <w:sz w:val="24"/>
                <w:szCs w:val="24"/>
              </w:rPr>
            </w:pPr>
            <w:r w:rsidRPr="00382788">
              <w:rPr>
                <w:rFonts w:eastAsia="Times New Roman"/>
                <w:color w:val="000000" w:themeColor="text1"/>
                <w:sz w:val="24"/>
                <w:szCs w:val="24"/>
              </w:rPr>
              <w:t xml:space="preserve">2. </w:t>
            </w:r>
            <w:r w:rsidRPr="00382788">
              <w:rPr>
                <w:rFonts w:eastAsia="Times New Roman"/>
                <w:i/>
                <w:iCs/>
                <w:color w:val="000000" w:themeColor="text1"/>
                <w:sz w:val="24"/>
                <w:szCs w:val="24"/>
              </w:rPr>
              <w:t>Công khai thông tin doanh nghiệp, hộ kinh doanh</w:t>
            </w:r>
            <w:r w:rsidRPr="00382788">
              <w:rPr>
                <w:rFonts w:eastAsia="Times New Roman"/>
                <w:color w:val="000000" w:themeColor="text1"/>
                <w:sz w:val="24"/>
                <w:szCs w:val="24"/>
              </w:rPr>
              <w:t> là việc cơ quan nhà nước căn cứ vào chức năng quản lý của mình và theo quy định của pháp luật, cung cấp thông tin một cách rộng rãi, không thu phí.</w:t>
            </w:r>
          </w:p>
        </w:tc>
        <w:tc>
          <w:tcPr>
            <w:tcW w:w="1607" w:type="pct"/>
          </w:tcPr>
          <w:p w:rsidR="00382788" w:rsidRPr="00382788" w:rsidRDefault="00382788" w:rsidP="00A6462F">
            <w:pPr>
              <w:spacing w:after="0" w:line="240" w:lineRule="auto"/>
              <w:jc w:val="both"/>
              <w:rPr>
                <w:rFonts w:eastAsia="Times New Roman"/>
                <w:b/>
                <w:bCs/>
                <w:sz w:val="24"/>
                <w:szCs w:val="24"/>
              </w:rPr>
            </w:pPr>
            <w:r w:rsidRPr="00382788">
              <w:rPr>
                <w:rFonts w:eastAsia="Times New Roman"/>
                <w:b/>
                <w:bCs/>
                <w:sz w:val="24"/>
                <w:szCs w:val="24"/>
              </w:rPr>
              <w:t>Điều 3. Giải thích từ ngữ</w:t>
            </w:r>
          </w:p>
          <w:p w:rsidR="00382788" w:rsidRPr="00382788" w:rsidRDefault="00382788" w:rsidP="00A6462F">
            <w:pPr>
              <w:spacing w:after="0" w:line="240" w:lineRule="auto"/>
              <w:jc w:val="both"/>
              <w:rPr>
                <w:sz w:val="24"/>
                <w:szCs w:val="24"/>
              </w:rPr>
            </w:pPr>
            <w:r w:rsidRPr="00382788">
              <w:rPr>
                <w:sz w:val="24"/>
                <w:szCs w:val="24"/>
              </w:rPr>
              <w:t>…</w:t>
            </w:r>
          </w:p>
          <w:p w:rsidR="00382788" w:rsidRPr="00382788" w:rsidRDefault="00382788" w:rsidP="00A6462F">
            <w:pPr>
              <w:shd w:val="clear" w:color="auto" w:fill="FFFFFF"/>
              <w:spacing w:before="60"/>
              <w:jc w:val="both"/>
              <w:rPr>
                <w:rFonts w:eastAsia="Times New Roman"/>
                <w:color w:val="000000" w:themeColor="text1"/>
                <w:sz w:val="24"/>
                <w:szCs w:val="24"/>
              </w:rPr>
            </w:pPr>
            <w:r w:rsidRPr="00382788">
              <w:rPr>
                <w:rFonts w:eastAsia="Times New Roman"/>
                <w:color w:val="000000" w:themeColor="text1"/>
                <w:sz w:val="24"/>
                <w:szCs w:val="24"/>
              </w:rPr>
              <w:t xml:space="preserve">2. </w:t>
            </w:r>
            <w:r w:rsidRPr="00382788">
              <w:rPr>
                <w:rFonts w:eastAsia="Times New Roman"/>
                <w:i/>
                <w:iCs/>
                <w:color w:val="000000" w:themeColor="text1"/>
                <w:sz w:val="24"/>
                <w:szCs w:val="24"/>
              </w:rPr>
              <w:t>Công khai thông tin doanh nghiệp, hộ kinh doanh</w:t>
            </w:r>
            <w:r w:rsidRPr="00382788">
              <w:rPr>
                <w:rFonts w:eastAsia="Times New Roman"/>
                <w:color w:val="000000" w:themeColor="text1"/>
                <w:sz w:val="24"/>
                <w:szCs w:val="24"/>
              </w:rPr>
              <w:t xml:space="preserve"> là việc cơ quan nhà nước căn cứ vào chức năng quản lý của mình và theo quy định của pháp luật, cung cấp, </w:t>
            </w:r>
            <w:r w:rsidRPr="00382788">
              <w:rPr>
                <w:rFonts w:eastAsia="Times New Roman"/>
                <w:b/>
                <w:color w:val="000000" w:themeColor="text1"/>
                <w:sz w:val="24"/>
                <w:szCs w:val="24"/>
              </w:rPr>
              <w:t>phổ biến</w:t>
            </w:r>
            <w:r w:rsidRPr="00382788">
              <w:rPr>
                <w:rFonts w:eastAsia="Times New Roman"/>
                <w:color w:val="000000" w:themeColor="text1"/>
                <w:sz w:val="24"/>
                <w:szCs w:val="24"/>
              </w:rPr>
              <w:t xml:space="preserve"> thông tin </w:t>
            </w:r>
            <w:r w:rsidRPr="00382788">
              <w:rPr>
                <w:rFonts w:eastAsia="Times New Roman"/>
                <w:b/>
                <w:color w:val="000000" w:themeColor="text1"/>
                <w:sz w:val="24"/>
                <w:szCs w:val="24"/>
              </w:rPr>
              <w:t>doanh nghiệp, hộ kinh doanh</w:t>
            </w:r>
            <w:r w:rsidRPr="00382788">
              <w:rPr>
                <w:rFonts w:eastAsia="Times New Roman"/>
                <w:color w:val="000000" w:themeColor="text1"/>
                <w:sz w:val="24"/>
                <w:szCs w:val="24"/>
              </w:rPr>
              <w:t xml:space="preserve"> một cách rộng rãi, không thu phí.</w:t>
            </w:r>
          </w:p>
        </w:tc>
        <w:tc>
          <w:tcPr>
            <w:tcW w:w="1063" w:type="pct"/>
          </w:tcPr>
          <w:p w:rsidR="00382788" w:rsidRPr="00382788" w:rsidRDefault="001F3F46" w:rsidP="00A6462F">
            <w:pPr>
              <w:tabs>
                <w:tab w:val="left" w:pos="341"/>
              </w:tabs>
              <w:spacing w:before="60" w:after="0" w:line="240" w:lineRule="auto"/>
              <w:jc w:val="both"/>
              <w:rPr>
                <w:iCs/>
                <w:sz w:val="24"/>
                <w:szCs w:val="24"/>
                <w:lang w:val="nb-NO"/>
              </w:rPr>
            </w:pPr>
            <w:r>
              <w:rPr>
                <w:iCs/>
                <w:sz w:val="24"/>
                <w:szCs w:val="24"/>
                <w:lang w:val="nb-NO"/>
              </w:rPr>
              <w:t>Bổ sung nội dung c</w:t>
            </w:r>
            <w:r w:rsidR="00382788" w:rsidRPr="00382788">
              <w:rPr>
                <w:iCs/>
                <w:sz w:val="24"/>
                <w:szCs w:val="24"/>
                <w:lang w:val="nb-NO"/>
              </w:rPr>
              <w:t xml:space="preserve">ăn cứ quy chế mẫu tại </w:t>
            </w:r>
            <w:r w:rsidR="00382788" w:rsidRPr="00382788">
              <w:rPr>
                <w:sz w:val="24"/>
                <w:szCs w:val="24"/>
              </w:rPr>
              <w:t xml:space="preserve"> </w:t>
            </w:r>
            <w:r w:rsidR="00382788" w:rsidRPr="00382788">
              <w:rPr>
                <w:iCs/>
                <w:sz w:val="24"/>
                <w:szCs w:val="24"/>
                <w:lang w:val="nb-NO"/>
              </w:rPr>
              <w:t>Thông tư liên tịch số 04/2015/TTLT-BKHĐT-BTC-BNV ngày 28 tháng 5 năm 2015</w:t>
            </w:r>
            <w:r>
              <w:rPr>
                <w:iCs/>
                <w:sz w:val="24"/>
                <w:szCs w:val="24"/>
                <w:lang w:val="nb-NO"/>
              </w:rPr>
              <w:t>.</w:t>
            </w:r>
          </w:p>
        </w:tc>
      </w:tr>
      <w:tr w:rsidR="00A6462F" w:rsidRPr="00465423" w:rsidTr="00A6462F">
        <w:trPr>
          <w:trHeight w:val="697"/>
        </w:trPr>
        <w:tc>
          <w:tcPr>
            <w:tcW w:w="242" w:type="pct"/>
          </w:tcPr>
          <w:p w:rsidR="00382788" w:rsidRPr="00382788" w:rsidRDefault="00382788" w:rsidP="00A6462F">
            <w:pPr>
              <w:spacing w:after="0" w:line="240" w:lineRule="auto"/>
              <w:jc w:val="center"/>
              <w:rPr>
                <w:sz w:val="24"/>
                <w:szCs w:val="24"/>
              </w:rPr>
            </w:pPr>
            <w:r w:rsidRPr="00382788">
              <w:rPr>
                <w:sz w:val="24"/>
                <w:szCs w:val="24"/>
              </w:rPr>
              <w:t>2</w:t>
            </w:r>
          </w:p>
        </w:tc>
        <w:tc>
          <w:tcPr>
            <w:tcW w:w="519" w:type="pct"/>
          </w:tcPr>
          <w:p w:rsidR="00382788" w:rsidRPr="00382788" w:rsidRDefault="00382788" w:rsidP="00A6462F">
            <w:pPr>
              <w:spacing w:after="0" w:line="240" w:lineRule="auto"/>
              <w:jc w:val="both"/>
              <w:rPr>
                <w:sz w:val="24"/>
                <w:szCs w:val="24"/>
              </w:rPr>
            </w:pPr>
            <w:r w:rsidRPr="00382788">
              <w:rPr>
                <w:sz w:val="24"/>
                <w:szCs w:val="24"/>
              </w:rPr>
              <w:t>Khoản 3 Điều 3 Dự thảo quy chế</w:t>
            </w:r>
          </w:p>
        </w:tc>
        <w:tc>
          <w:tcPr>
            <w:tcW w:w="1570" w:type="pct"/>
          </w:tcPr>
          <w:p w:rsidR="00382788" w:rsidRPr="00382788" w:rsidRDefault="00382788" w:rsidP="00A6462F">
            <w:pPr>
              <w:spacing w:after="0" w:line="240" w:lineRule="auto"/>
              <w:jc w:val="both"/>
              <w:rPr>
                <w:rFonts w:eastAsia="Times New Roman"/>
                <w:b/>
                <w:bCs/>
                <w:color w:val="000000" w:themeColor="text1"/>
                <w:sz w:val="24"/>
                <w:szCs w:val="24"/>
              </w:rPr>
            </w:pPr>
            <w:r w:rsidRPr="00382788">
              <w:rPr>
                <w:rFonts w:eastAsia="Times New Roman"/>
                <w:b/>
                <w:bCs/>
                <w:color w:val="000000" w:themeColor="text1"/>
                <w:sz w:val="24"/>
                <w:szCs w:val="24"/>
              </w:rPr>
              <w:t>Điều 3. Giải thích từ ngữ</w:t>
            </w:r>
          </w:p>
          <w:p w:rsidR="00382788" w:rsidRPr="00382788" w:rsidRDefault="00382788" w:rsidP="00A6462F">
            <w:pPr>
              <w:spacing w:after="0" w:line="240" w:lineRule="auto"/>
              <w:jc w:val="both"/>
              <w:rPr>
                <w:color w:val="000000" w:themeColor="text1"/>
                <w:sz w:val="24"/>
                <w:szCs w:val="24"/>
              </w:rPr>
            </w:pPr>
            <w:r w:rsidRPr="00382788">
              <w:rPr>
                <w:color w:val="000000" w:themeColor="text1"/>
                <w:sz w:val="24"/>
                <w:szCs w:val="24"/>
              </w:rPr>
              <w:t>…</w:t>
            </w:r>
          </w:p>
          <w:p w:rsidR="00382788" w:rsidRPr="00382788" w:rsidRDefault="00382788" w:rsidP="00A6462F">
            <w:pPr>
              <w:shd w:val="clear" w:color="auto" w:fill="FFFFFF"/>
              <w:spacing w:before="60"/>
              <w:jc w:val="both"/>
              <w:rPr>
                <w:rFonts w:eastAsia="Times New Roman"/>
                <w:color w:val="000000" w:themeColor="text1"/>
                <w:sz w:val="24"/>
                <w:szCs w:val="24"/>
              </w:rPr>
            </w:pPr>
            <w:r w:rsidRPr="00382788">
              <w:rPr>
                <w:rFonts w:eastAsia="Times New Roman"/>
                <w:color w:val="000000" w:themeColor="text1"/>
                <w:sz w:val="24"/>
                <w:szCs w:val="24"/>
              </w:rPr>
              <w:t>3. </w:t>
            </w:r>
            <w:r w:rsidRPr="00382788">
              <w:rPr>
                <w:rFonts w:eastAsia="Times New Roman"/>
                <w:i/>
                <w:iCs/>
                <w:color w:val="000000" w:themeColor="text1"/>
                <w:sz w:val="24"/>
                <w:szCs w:val="24"/>
              </w:rPr>
              <w:t>Cung cấp thông tin doanh nghiệp, hộ kinh doanh</w:t>
            </w:r>
            <w:r w:rsidRPr="00382788">
              <w:rPr>
                <w:rFonts w:eastAsia="Times New Roman"/>
                <w:color w:val="000000" w:themeColor="text1"/>
                <w:sz w:val="24"/>
                <w:szCs w:val="24"/>
              </w:rPr>
              <w:t> là việc cơ quan nhà nước được yêu cầu trong phạm vi chức năng quản lý của mình và theo quy định của pháp luật, gửi thông tin có nội dung, phạm vi xác định tới cơ quan yêu cầu để phục vụ công tác quản lý nhà nước.</w:t>
            </w:r>
          </w:p>
        </w:tc>
        <w:tc>
          <w:tcPr>
            <w:tcW w:w="1607" w:type="pct"/>
          </w:tcPr>
          <w:p w:rsidR="00382788" w:rsidRPr="00382788" w:rsidRDefault="00382788" w:rsidP="00A6462F">
            <w:pPr>
              <w:spacing w:after="0" w:line="240" w:lineRule="auto"/>
              <w:jc w:val="both"/>
              <w:rPr>
                <w:rFonts w:eastAsia="Times New Roman"/>
                <w:b/>
                <w:bCs/>
                <w:color w:val="000000" w:themeColor="text1"/>
                <w:sz w:val="24"/>
                <w:szCs w:val="24"/>
              </w:rPr>
            </w:pPr>
            <w:r w:rsidRPr="00382788">
              <w:rPr>
                <w:rFonts w:eastAsia="Times New Roman"/>
                <w:b/>
                <w:bCs/>
                <w:color w:val="000000" w:themeColor="text1"/>
                <w:sz w:val="24"/>
                <w:szCs w:val="24"/>
              </w:rPr>
              <w:t>Điều 3. Giải thích từ ngữ</w:t>
            </w:r>
          </w:p>
          <w:p w:rsidR="00382788" w:rsidRPr="00382788" w:rsidRDefault="00382788" w:rsidP="00A6462F">
            <w:pPr>
              <w:spacing w:after="0" w:line="240" w:lineRule="auto"/>
              <w:jc w:val="both"/>
              <w:rPr>
                <w:color w:val="000000" w:themeColor="text1"/>
                <w:sz w:val="24"/>
                <w:szCs w:val="24"/>
              </w:rPr>
            </w:pPr>
            <w:r w:rsidRPr="00382788">
              <w:rPr>
                <w:color w:val="000000" w:themeColor="text1"/>
                <w:sz w:val="24"/>
                <w:szCs w:val="24"/>
              </w:rPr>
              <w:t>…</w:t>
            </w:r>
          </w:p>
          <w:p w:rsidR="00382788" w:rsidRPr="00382788" w:rsidRDefault="00382788" w:rsidP="00A6462F">
            <w:pPr>
              <w:shd w:val="clear" w:color="auto" w:fill="FFFFFF"/>
              <w:spacing w:before="60"/>
              <w:jc w:val="both"/>
              <w:rPr>
                <w:rFonts w:eastAsia="Times New Roman"/>
                <w:color w:val="000000" w:themeColor="text1"/>
                <w:sz w:val="24"/>
                <w:szCs w:val="24"/>
              </w:rPr>
            </w:pPr>
            <w:r w:rsidRPr="00382788">
              <w:rPr>
                <w:rFonts w:eastAsia="Times New Roman"/>
                <w:color w:val="000000" w:themeColor="text1"/>
                <w:sz w:val="24"/>
                <w:szCs w:val="24"/>
              </w:rPr>
              <w:t>3. </w:t>
            </w:r>
            <w:r w:rsidRPr="00382788">
              <w:rPr>
                <w:rFonts w:eastAsia="Times New Roman"/>
                <w:i/>
                <w:iCs/>
                <w:color w:val="000000" w:themeColor="text1"/>
                <w:sz w:val="24"/>
                <w:szCs w:val="24"/>
              </w:rPr>
              <w:t>Cung cấp thông tin doanh nghiệp, hộ kinh doanh</w:t>
            </w:r>
            <w:r w:rsidRPr="00382788">
              <w:rPr>
                <w:rFonts w:eastAsia="Times New Roman"/>
                <w:color w:val="000000" w:themeColor="text1"/>
                <w:sz w:val="24"/>
                <w:szCs w:val="24"/>
              </w:rPr>
              <w:t xml:space="preserve"> là việc cơ quan nhà nước được yêu cầu trong phạm vi chức năng quản lý của mình và theo quy định của pháp luật, gửi thông tin </w:t>
            </w:r>
            <w:r w:rsidRPr="00382788">
              <w:rPr>
                <w:rFonts w:eastAsia="Times New Roman"/>
                <w:b/>
                <w:color w:val="000000" w:themeColor="text1"/>
                <w:sz w:val="24"/>
                <w:szCs w:val="24"/>
              </w:rPr>
              <w:t xml:space="preserve">doanh nghiệp, hộ kinh doanh </w:t>
            </w:r>
            <w:r w:rsidRPr="00382788">
              <w:rPr>
                <w:rFonts w:eastAsia="Times New Roman"/>
                <w:color w:val="000000" w:themeColor="text1"/>
                <w:sz w:val="24"/>
                <w:szCs w:val="24"/>
              </w:rPr>
              <w:t xml:space="preserve">có nội dung, phạm vi xác định </w:t>
            </w:r>
            <w:r w:rsidRPr="00382788">
              <w:rPr>
                <w:rFonts w:eastAsia="Times New Roman"/>
                <w:b/>
                <w:color w:val="000000" w:themeColor="text1"/>
                <w:sz w:val="24"/>
                <w:szCs w:val="24"/>
              </w:rPr>
              <w:t xml:space="preserve">thuộc lĩnh vực quản lý </w:t>
            </w:r>
            <w:r w:rsidRPr="00382788">
              <w:rPr>
                <w:rFonts w:eastAsia="Times New Roman"/>
                <w:color w:val="000000" w:themeColor="text1"/>
                <w:sz w:val="24"/>
                <w:szCs w:val="24"/>
              </w:rPr>
              <w:t xml:space="preserve">tới cơ quan yêu cầu để phục vụ công tác quản lý nhà nước </w:t>
            </w:r>
            <w:r w:rsidRPr="00382788">
              <w:rPr>
                <w:rFonts w:eastAsia="Times New Roman"/>
                <w:b/>
                <w:color w:val="000000" w:themeColor="text1"/>
                <w:sz w:val="24"/>
                <w:szCs w:val="24"/>
              </w:rPr>
              <w:t>về doanh nghiệp, hộ kinh doanh</w:t>
            </w:r>
            <w:r w:rsidRPr="00382788">
              <w:rPr>
                <w:rFonts w:eastAsia="Times New Roman"/>
                <w:color w:val="000000" w:themeColor="text1"/>
                <w:sz w:val="24"/>
                <w:szCs w:val="24"/>
              </w:rPr>
              <w:t>.</w:t>
            </w:r>
          </w:p>
        </w:tc>
        <w:tc>
          <w:tcPr>
            <w:tcW w:w="1063" w:type="pct"/>
          </w:tcPr>
          <w:p w:rsidR="00382788" w:rsidRPr="00382788" w:rsidRDefault="001F3F46" w:rsidP="00A6462F">
            <w:pPr>
              <w:tabs>
                <w:tab w:val="left" w:pos="341"/>
              </w:tabs>
              <w:spacing w:before="60" w:after="0" w:line="240" w:lineRule="auto"/>
              <w:jc w:val="both"/>
              <w:rPr>
                <w:iCs/>
                <w:sz w:val="24"/>
                <w:szCs w:val="24"/>
                <w:lang w:val="en"/>
              </w:rPr>
            </w:pPr>
            <w:r>
              <w:rPr>
                <w:iCs/>
                <w:sz w:val="24"/>
                <w:szCs w:val="24"/>
                <w:lang w:val="nb-NO"/>
              </w:rPr>
              <w:t>Bổ sung nội dung c</w:t>
            </w:r>
            <w:r w:rsidRPr="00382788">
              <w:rPr>
                <w:iCs/>
                <w:sz w:val="24"/>
                <w:szCs w:val="24"/>
                <w:lang w:val="nb-NO"/>
              </w:rPr>
              <w:t xml:space="preserve">ăn cứ quy chế mẫu tại </w:t>
            </w:r>
            <w:r w:rsidRPr="00382788">
              <w:rPr>
                <w:sz w:val="24"/>
                <w:szCs w:val="24"/>
              </w:rPr>
              <w:t xml:space="preserve"> </w:t>
            </w:r>
            <w:r w:rsidRPr="00382788">
              <w:rPr>
                <w:iCs/>
                <w:sz w:val="24"/>
                <w:szCs w:val="24"/>
                <w:lang w:val="nb-NO"/>
              </w:rPr>
              <w:t>Thông tư liên tịch số 04/2015/TTLT-BKHĐT-BTC-BNV ngày 28 tháng 5 năm 2015</w:t>
            </w:r>
            <w:r>
              <w:rPr>
                <w:iCs/>
                <w:sz w:val="24"/>
                <w:szCs w:val="24"/>
                <w:lang w:val="nb-NO"/>
              </w:rPr>
              <w:t>.</w:t>
            </w:r>
          </w:p>
        </w:tc>
      </w:tr>
      <w:tr w:rsidR="00A6462F" w:rsidRPr="00465423" w:rsidTr="00A6462F">
        <w:trPr>
          <w:trHeight w:val="1346"/>
        </w:trPr>
        <w:tc>
          <w:tcPr>
            <w:tcW w:w="242" w:type="pct"/>
          </w:tcPr>
          <w:p w:rsidR="00382788" w:rsidRPr="00382788" w:rsidRDefault="00382788" w:rsidP="00A6462F">
            <w:pPr>
              <w:spacing w:after="0" w:line="240" w:lineRule="auto"/>
              <w:jc w:val="center"/>
              <w:rPr>
                <w:sz w:val="24"/>
                <w:szCs w:val="24"/>
              </w:rPr>
            </w:pPr>
            <w:r>
              <w:rPr>
                <w:sz w:val="24"/>
                <w:szCs w:val="24"/>
              </w:rPr>
              <w:lastRenderedPageBreak/>
              <w:t>3</w:t>
            </w:r>
          </w:p>
        </w:tc>
        <w:tc>
          <w:tcPr>
            <w:tcW w:w="519" w:type="pct"/>
          </w:tcPr>
          <w:p w:rsidR="00382788" w:rsidRPr="00382788" w:rsidRDefault="001F3F46" w:rsidP="00A6462F">
            <w:pPr>
              <w:spacing w:after="0" w:line="240" w:lineRule="auto"/>
              <w:jc w:val="both"/>
              <w:rPr>
                <w:iCs/>
                <w:sz w:val="24"/>
                <w:szCs w:val="24"/>
              </w:rPr>
            </w:pPr>
            <w:r>
              <w:rPr>
                <w:iCs/>
                <w:sz w:val="24"/>
                <w:szCs w:val="24"/>
              </w:rPr>
              <w:t xml:space="preserve">Khoản 1 Điều 6 Dự thảo quy chế </w:t>
            </w:r>
          </w:p>
        </w:tc>
        <w:tc>
          <w:tcPr>
            <w:tcW w:w="1570" w:type="pct"/>
          </w:tcPr>
          <w:p w:rsidR="00382788" w:rsidRDefault="001F3F46" w:rsidP="00A6462F">
            <w:pPr>
              <w:spacing w:after="0" w:line="240" w:lineRule="auto"/>
              <w:jc w:val="both"/>
              <w:rPr>
                <w:b/>
                <w:sz w:val="24"/>
                <w:szCs w:val="24"/>
              </w:rPr>
            </w:pPr>
            <w:r w:rsidRPr="001F3F46">
              <w:rPr>
                <w:b/>
                <w:sz w:val="24"/>
                <w:szCs w:val="24"/>
              </w:rPr>
              <w:t>Điều 6. Nội dung thông tin doanh nghiệp, hộ kinh doanh</w:t>
            </w:r>
          </w:p>
          <w:p w:rsidR="001F3F46" w:rsidRDefault="001F3F46" w:rsidP="00A6462F">
            <w:pPr>
              <w:spacing w:after="0" w:line="240" w:lineRule="auto"/>
              <w:jc w:val="both"/>
              <w:rPr>
                <w:b/>
                <w:sz w:val="24"/>
                <w:szCs w:val="24"/>
              </w:rPr>
            </w:pPr>
            <w:r>
              <w:rPr>
                <w:b/>
                <w:sz w:val="24"/>
                <w:szCs w:val="24"/>
              </w:rPr>
              <w:t>…</w:t>
            </w:r>
          </w:p>
          <w:p w:rsidR="001F3F46" w:rsidRPr="001F3F46" w:rsidRDefault="001F3F46" w:rsidP="00A6462F">
            <w:pPr>
              <w:spacing w:after="0" w:line="240" w:lineRule="auto"/>
              <w:jc w:val="both"/>
              <w:rPr>
                <w:sz w:val="24"/>
                <w:szCs w:val="24"/>
              </w:rPr>
            </w:pPr>
            <w:r w:rsidRPr="001F3F46">
              <w:rPr>
                <w:sz w:val="24"/>
                <w:szCs w:val="24"/>
              </w:rPr>
              <w:t xml:space="preserve">Thông tin đăng ký hộ kinh doanh, bao gồm: Tên hộ kinh doanh; mã số hộ kinh doanh; địa chỉ trụ sở; ngành, nghề kinh doanh; </w:t>
            </w:r>
            <w:r w:rsidRPr="001F3F46">
              <w:rPr>
                <w:b/>
                <w:i/>
                <w:sz w:val="24"/>
                <w:szCs w:val="24"/>
              </w:rPr>
              <w:t>họ và tên</w:t>
            </w:r>
            <w:r w:rsidRPr="001F3F46">
              <w:rPr>
                <w:i/>
                <w:sz w:val="24"/>
                <w:szCs w:val="24"/>
              </w:rPr>
              <w:t xml:space="preserve"> </w:t>
            </w:r>
            <w:r w:rsidRPr="001F3F46">
              <w:rPr>
                <w:sz w:val="24"/>
                <w:szCs w:val="24"/>
              </w:rPr>
              <w:t>chủ hộ kinh doanh.</w:t>
            </w:r>
          </w:p>
        </w:tc>
        <w:tc>
          <w:tcPr>
            <w:tcW w:w="1607" w:type="pct"/>
          </w:tcPr>
          <w:p w:rsidR="001F3F46" w:rsidRDefault="001F3F46" w:rsidP="00A6462F">
            <w:pPr>
              <w:spacing w:after="0" w:line="240" w:lineRule="auto"/>
              <w:jc w:val="both"/>
              <w:rPr>
                <w:b/>
                <w:sz w:val="24"/>
                <w:szCs w:val="24"/>
              </w:rPr>
            </w:pPr>
            <w:r w:rsidRPr="001F3F46">
              <w:rPr>
                <w:b/>
                <w:sz w:val="24"/>
                <w:szCs w:val="24"/>
              </w:rPr>
              <w:t>Điều 6. Nội dung thông tin doanh nghiệp, hộ kinh doanh</w:t>
            </w:r>
          </w:p>
          <w:p w:rsidR="001F3F46" w:rsidRDefault="001F3F46" w:rsidP="00A6462F">
            <w:pPr>
              <w:spacing w:after="0" w:line="240" w:lineRule="auto"/>
              <w:jc w:val="both"/>
              <w:rPr>
                <w:b/>
                <w:sz w:val="24"/>
                <w:szCs w:val="24"/>
              </w:rPr>
            </w:pPr>
            <w:r>
              <w:rPr>
                <w:b/>
                <w:sz w:val="24"/>
                <w:szCs w:val="24"/>
              </w:rPr>
              <w:t>…</w:t>
            </w:r>
          </w:p>
          <w:p w:rsidR="00382788" w:rsidRPr="00382788" w:rsidRDefault="001F3F46" w:rsidP="00A6462F">
            <w:pPr>
              <w:spacing w:line="288" w:lineRule="auto"/>
              <w:jc w:val="both"/>
              <w:rPr>
                <w:sz w:val="24"/>
                <w:szCs w:val="24"/>
              </w:rPr>
            </w:pPr>
            <w:r w:rsidRPr="001F3F46">
              <w:rPr>
                <w:sz w:val="24"/>
                <w:szCs w:val="24"/>
              </w:rPr>
              <w:t xml:space="preserve">Thông tin đăng ký hộ kinh doanh, bao gồm: Tên hộ kinh doanh; mã số hộ kinh doanh; địa chỉ trụ sở; ngành, nghề kinh doanh; </w:t>
            </w:r>
            <w:r w:rsidRPr="001F3F46">
              <w:rPr>
                <w:b/>
                <w:i/>
                <w:sz w:val="24"/>
                <w:szCs w:val="24"/>
              </w:rPr>
              <w:t>thông tin về</w:t>
            </w:r>
            <w:r w:rsidRPr="001F3F46">
              <w:rPr>
                <w:i/>
                <w:sz w:val="24"/>
                <w:szCs w:val="24"/>
              </w:rPr>
              <w:t xml:space="preserve"> </w:t>
            </w:r>
            <w:r w:rsidRPr="001F3F46">
              <w:rPr>
                <w:sz w:val="24"/>
                <w:szCs w:val="24"/>
              </w:rPr>
              <w:t>chủ hộ kinh doanh.</w:t>
            </w:r>
          </w:p>
        </w:tc>
        <w:tc>
          <w:tcPr>
            <w:tcW w:w="1063" w:type="pct"/>
          </w:tcPr>
          <w:p w:rsidR="00382788" w:rsidRPr="00382788" w:rsidRDefault="001F3F46" w:rsidP="00A6462F">
            <w:pPr>
              <w:tabs>
                <w:tab w:val="left" w:pos="341"/>
              </w:tabs>
              <w:spacing w:before="60" w:after="0" w:line="240" w:lineRule="auto"/>
              <w:jc w:val="both"/>
              <w:rPr>
                <w:iCs/>
                <w:sz w:val="24"/>
                <w:szCs w:val="24"/>
              </w:rPr>
            </w:pPr>
            <w:r>
              <w:rPr>
                <w:iCs/>
                <w:sz w:val="24"/>
                <w:szCs w:val="24"/>
              </w:rPr>
              <w:t>Sửa nội dung căn cứ mẫu 7 phụ lục II Thông tư số 68/2025/TT-BTC ngày 1/5/2025 của Bộ Tài chính quy định Giấy chứng nhận đăng ký hộ kinh doanh.</w:t>
            </w:r>
          </w:p>
        </w:tc>
      </w:tr>
      <w:tr w:rsidR="00A6462F" w:rsidRPr="004878E5" w:rsidTr="00A6462F">
        <w:trPr>
          <w:trHeight w:val="3579"/>
        </w:trPr>
        <w:tc>
          <w:tcPr>
            <w:tcW w:w="242" w:type="pct"/>
          </w:tcPr>
          <w:p w:rsidR="00382788" w:rsidRPr="00382788" w:rsidRDefault="001F3F46" w:rsidP="00A6462F">
            <w:pPr>
              <w:spacing w:after="0" w:line="240" w:lineRule="auto"/>
              <w:jc w:val="center"/>
              <w:rPr>
                <w:sz w:val="24"/>
                <w:szCs w:val="24"/>
              </w:rPr>
            </w:pPr>
            <w:r>
              <w:rPr>
                <w:sz w:val="24"/>
                <w:szCs w:val="24"/>
              </w:rPr>
              <w:t>4</w:t>
            </w:r>
          </w:p>
        </w:tc>
        <w:tc>
          <w:tcPr>
            <w:tcW w:w="519" w:type="pct"/>
          </w:tcPr>
          <w:p w:rsidR="00382788" w:rsidRPr="00382788" w:rsidRDefault="001F3F46" w:rsidP="00A6462F">
            <w:pPr>
              <w:spacing w:after="0" w:line="240" w:lineRule="auto"/>
              <w:jc w:val="both"/>
              <w:rPr>
                <w:iCs/>
                <w:sz w:val="24"/>
                <w:szCs w:val="24"/>
              </w:rPr>
            </w:pPr>
            <w:r>
              <w:rPr>
                <w:iCs/>
                <w:sz w:val="24"/>
                <w:szCs w:val="24"/>
              </w:rPr>
              <w:t>Khoản 4 Điều 7 Dự thảo quy chế</w:t>
            </w:r>
          </w:p>
        </w:tc>
        <w:tc>
          <w:tcPr>
            <w:tcW w:w="1570" w:type="pct"/>
          </w:tcPr>
          <w:p w:rsidR="00382788" w:rsidRDefault="001F3F46" w:rsidP="00A6462F">
            <w:pPr>
              <w:spacing w:after="0" w:line="240" w:lineRule="auto"/>
              <w:jc w:val="both"/>
              <w:rPr>
                <w:b/>
                <w:sz w:val="24"/>
                <w:szCs w:val="24"/>
              </w:rPr>
            </w:pPr>
            <w:r w:rsidRPr="001F3F46">
              <w:rPr>
                <w:b/>
                <w:sz w:val="24"/>
                <w:szCs w:val="24"/>
              </w:rPr>
              <w:t>Điều 7. Trách nhiệm của các cơ quan trong việc trao đổi, cung cấp, công khai thông tin đăng ký doanh nghiệp, hộ kinh doanh</w:t>
            </w:r>
          </w:p>
          <w:p w:rsidR="001F3F46" w:rsidRDefault="001F3F46" w:rsidP="00A6462F">
            <w:pPr>
              <w:spacing w:after="0" w:line="240" w:lineRule="auto"/>
              <w:jc w:val="both"/>
              <w:rPr>
                <w:b/>
                <w:sz w:val="24"/>
                <w:szCs w:val="24"/>
              </w:rPr>
            </w:pPr>
            <w:r>
              <w:rPr>
                <w:b/>
                <w:sz w:val="24"/>
                <w:szCs w:val="24"/>
              </w:rPr>
              <w:t>…</w:t>
            </w:r>
          </w:p>
          <w:p w:rsidR="001F3F46" w:rsidRPr="001F3F46" w:rsidRDefault="001F3F46" w:rsidP="00A6462F">
            <w:pPr>
              <w:shd w:val="clear" w:color="auto" w:fill="FFFFFF"/>
              <w:spacing w:before="60"/>
              <w:jc w:val="both"/>
              <w:rPr>
                <w:rFonts w:eastAsia="Times New Roman"/>
                <w:sz w:val="24"/>
                <w:szCs w:val="24"/>
              </w:rPr>
            </w:pPr>
            <w:r w:rsidRPr="001F3F46">
              <w:rPr>
                <w:rFonts w:eastAsia="Times New Roman"/>
                <w:sz w:val="24"/>
                <w:szCs w:val="24"/>
              </w:rPr>
              <w:t xml:space="preserve">4. UBND cấp xã chỉ đạo cơ quan đăng ký kinh doanh cấp xã thực hiện cung cấp và công khai thông tin đăng ký hộ kinh doanh do mình cấp trên địa bàn. </w:t>
            </w:r>
            <w:r w:rsidRPr="001F3F46">
              <w:rPr>
                <w:rFonts w:eastAsia="Times New Roman"/>
                <w:color w:val="000000" w:themeColor="text1"/>
                <w:sz w:val="24"/>
                <w:szCs w:val="24"/>
              </w:rPr>
              <w:t xml:space="preserve">Nội dung thông tin đăng ký </w:t>
            </w:r>
            <w:r w:rsidRPr="00A6462F">
              <w:rPr>
                <w:rFonts w:eastAsia="Times New Roman"/>
                <w:b/>
                <w:strike/>
                <w:color w:val="000000" w:themeColor="text1"/>
                <w:sz w:val="24"/>
                <w:szCs w:val="24"/>
              </w:rPr>
              <w:t>doanh nghiệp</w:t>
            </w:r>
            <w:r w:rsidRPr="00A6462F">
              <w:rPr>
                <w:rFonts w:eastAsia="Times New Roman"/>
                <w:color w:val="000000" w:themeColor="text1"/>
                <w:sz w:val="24"/>
                <w:szCs w:val="24"/>
              </w:rPr>
              <w:t xml:space="preserve"> </w:t>
            </w:r>
            <w:r w:rsidRPr="001F3F46">
              <w:rPr>
                <w:rFonts w:eastAsia="Times New Roman"/>
                <w:sz w:val="24"/>
                <w:szCs w:val="24"/>
              </w:rPr>
              <w:t>công khai gồm những thông tin quy định tại Khoản 1, Khoản 2 Điều 6 Quy chế này.</w:t>
            </w:r>
          </w:p>
        </w:tc>
        <w:tc>
          <w:tcPr>
            <w:tcW w:w="1607" w:type="pct"/>
          </w:tcPr>
          <w:p w:rsidR="001F3F46" w:rsidRDefault="001F3F46" w:rsidP="00A6462F">
            <w:pPr>
              <w:spacing w:after="0" w:line="240" w:lineRule="auto"/>
              <w:jc w:val="both"/>
              <w:rPr>
                <w:b/>
                <w:sz w:val="24"/>
                <w:szCs w:val="24"/>
              </w:rPr>
            </w:pPr>
            <w:r w:rsidRPr="001F3F46">
              <w:rPr>
                <w:b/>
                <w:sz w:val="24"/>
                <w:szCs w:val="24"/>
              </w:rPr>
              <w:t>Điều 7. Trách nhiệm của các cơ quan trong việc trao đổi, cung cấp, công khai thông tin đăng ký doanh nghiệp, hộ kinh doanh</w:t>
            </w:r>
          </w:p>
          <w:p w:rsidR="001F3F46" w:rsidRDefault="001F3F46" w:rsidP="00A6462F">
            <w:pPr>
              <w:spacing w:after="0" w:line="240" w:lineRule="auto"/>
              <w:jc w:val="both"/>
              <w:rPr>
                <w:b/>
                <w:sz w:val="24"/>
                <w:szCs w:val="24"/>
              </w:rPr>
            </w:pPr>
            <w:r>
              <w:rPr>
                <w:b/>
                <w:sz w:val="24"/>
                <w:szCs w:val="24"/>
              </w:rPr>
              <w:t>…</w:t>
            </w:r>
          </w:p>
          <w:p w:rsidR="00382788" w:rsidRPr="001F3F46" w:rsidRDefault="001F3F46" w:rsidP="00A6462F">
            <w:pPr>
              <w:shd w:val="clear" w:color="auto" w:fill="FFFFFF"/>
              <w:spacing w:before="60"/>
              <w:jc w:val="both"/>
              <w:rPr>
                <w:rFonts w:eastAsia="Times New Roman"/>
                <w:sz w:val="24"/>
                <w:szCs w:val="24"/>
              </w:rPr>
            </w:pPr>
            <w:r w:rsidRPr="001F3F46">
              <w:rPr>
                <w:rFonts w:eastAsia="Times New Roman"/>
                <w:sz w:val="24"/>
                <w:szCs w:val="24"/>
              </w:rPr>
              <w:t xml:space="preserve">4. UBND cấp xã chỉ đạo cơ quan đăng ký kinh doanh cấp xã thực hiện cung cấp và công khai thông tin đăng ký hộ kinh doanh do mình cấp trên địa bàn. </w:t>
            </w:r>
            <w:r w:rsidRPr="001F3F46">
              <w:rPr>
                <w:rFonts w:eastAsia="Times New Roman"/>
                <w:color w:val="000000" w:themeColor="text1"/>
                <w:sz w:val="24"/>
                <w:szCs w:val="24"/>
              </w:rPr>
              <w:t xml:space="preserve">Nội dung thông tin đăng ký </w:t>
            </w:r>
            <w:r w:rsidRPr="00A6462F">
              <w:rPr>
                <w:rFonts w:eastAsia="Times New Roman"/>
                <w:b/>
                <w:color w:val="000000" w:themeColor="text1"/>
                <w:sz w:val="24"/>
                <w:szCs w:val="24"/>
              </w:rPr>
              <w:t>hộ kinh doanh</w:t>
            </w:r>
            <w:r w:rsidRPr="00A6462F">
              <w:rPr>
                <w:rFonts w:eastAsia="Times New Roman"/>
                <w:color w:val="000000" w:themeColor="text1"/>
                <w:sz w:val="24"/>
                <w:szCs w:val="24"/>
              </w:rPr>
              <w:t xml:space="preserve"> </w:t>
            </w:r>
            <w:r w:rsidRPr="001F3F46">
              <w:rPr>
                <w:rFonts w:eastAsia="Times New Roman"/>
                <w:sz w:val="24"/>
                <w:szCs w:val="24"/>
              </w:rPr>
              <w:t>công khai gồm những thông tin quy định tại Khoản 1, Khoản 2 Điều 6 Quy chế này.</w:t>
            </w:r>
          </w:p>
        </w:tc>
        <w:tc>
          <w:tcPr>
            <w:tcW w:w="1063" w:type="pct"/>
          </w:tcPr>
          <w:p w:rsidR="00382788" w:rsidRPr="00382788" w:rsidRDefault="00A6462F" w:rsidP="00A6462F">
            <w:pPr>
              <w:tabs>
                <w:tab w:val="left" w:pos="341"/>
              </w:tabs>
              <w:spacing w:before="60" w:after="0" w:line="240" w:lineRule="auto"/>
              <w:rPr>
                <w:iCs/>
                <w:sz w:val="24"/>
                <w:szCs w:val="24"/>
                <w:lang w:val="nb-NO"/>
              </w:rPr>
            </w:pPr>
            <w:r>
              <w:rPr>
                <w:iCs/>
                <w:sz w:val="24"/>
                <w:szCs w:val="24"/>
                <w:lang w:val="nb-NO"/>
              </w:rPr>
              <w:t>Đổi cụm từ ‘‘doanh nghiệp’’ thành cụm từ ‘‘hộ kinh doanh’’</w:t>
            </w:r>
          </w:p>
        </w:tc>
      </w:tr>
      <w:tr w:rsidR="00A6462F" w:rsidRPr="004878E5" w:rsidTr="00A6462F">
        <w:trPr>
          <w:trHeight w:val="981"/>
        </w:trPr>
        <w:tc>
          <w:tcPr>
            <w:tcW w:w="242" w:type="pct"/>
          </w:tcPr>
          <w:p w:rsidR="00382788" w:rsidRPr="00382788" w:rsidRDefault="001F3F46" w:rsidP="00A6462F">
            <w:pPr>
              <w:spacing w:after="0" w:line="240" w:lineRule="auto"/>
              <w:jc w:val="center"/>
              <w:rPr>
                <w:sz w:val="24"/>
                <w:szCs w:val="24"/>
              </w:rPr>
            </w:pPr>
            <w:r>
              <w:rPr>
                <w:sz w:val="24"/>
                <w:szCs w:val="24"/>
              </w:rPr>
              <w:t>5</w:t>
            </w:r>
          </w:p>
        </w:tc>
        <w:tc>
          <w:tcPr>
            <w:tcW w:w="519" w:type="pct"/>
          </w:tcPr>
          <w:p w:rsidR="00382788" w:rsidRPr="00382788" w:rsidRDefault="001F3F46" w:rsidP="00A6462F">
            <w:pPr>
              <w:spacing w:after="0" w:line="240" w:lineRule="auto"/>
              <w:jc w:val="both"/>
              <w:rPr>
                <w:sz w:val="24"/>
                <w:szCs w:val="24"/>
              </w:rPr>
            </w:pPr>
            <w:r>
              <w:rPr>
                <w:sz w:val="24"/>
                <w:szCs w:val="24"/>
              </w:rPr>
              <w:t>Khoản 2 Điều 10 Dự thảo Quy chế</w:t>
            </w:r>
          </w:p>
        </w:tc>
        <w:tc>
          <w:tcPr>
            <w:tcW w:w="1570" w:type="pct"/>
          </w:tcPr>
          <w:p w:rsidR="00A6462F" w:rsidRDefault="001F3F46" w:rsidP="00A6462F">
            <w:pPr>
              <w:spacing w:after="0" w:line="240" w:lineRule="auto"/>
              <w:jc w:val="both"/>
              <w:rPr>
                <w:b/>
                <w:sz w:val="24"/>
                <w:szCs w:val="24"/>
              </w:rPr>
            </w:pPr>
            <w:bookmarkStart w:id="2" w:name="dieu_10"/>
            <w:r w:rsidRPr="001F3F46">
              <w:rPr>
                <w:rFonts w:eastAsia="Times New Roman"/>
                <w:b/>
                <w:bCs/>
                <w:sz w:val="24"/>
                <w:szCs w:val="28"/>
              </w:rPr>
              <w:t>Điều 10. Trách nhiệm của các cơ quan trong việc công khai thông tin về xử lý doanh nghiệp, hộ kinh doanh có hành vi vi phạm pháp luật</w:t>
            </w:r>
            <w:bookmarkEnd w:id="2"/>
          </w:p>
          <w:p w:rsidR="00A6462F" w:rsidRDefault="00A6462F" w:rsidP="00A6462F">
            <w:pPr>
              <w:spacing w:after="0" w:line="240" w:lineRule="auto"/>
              <w:jc w:val="both"/>
              <w:rPr>
                <w:b/>
                <w:sz w:val="24"/>
                <w:szCs w:val="24"/>
              </w:rPr>
            </w:pPr>
            <w:r>
              <w:rPr>
                <w:b/>
                <w:sz w:val="24"/>
                <w:szCs w:val="24"/>
              </w:rPr>
              <w:t>…</w:t>
            </w:r>
          </w:p>
          <w:p w:rsidR="00A6462F" w:rsidRPr="00A6462F" w:rsidRDefault="001F3F46" w:rsidP="00A6462F">
            <w:pPr>
              <w:spacing w:after="0" w:line="240" w:lineRule="auto"/>
              <w:jc w:val="both"/>
              <w:rPr>
                <w:b/>
                <w:sz w:val="24"/>
                <w:szCs w:val="24"/>
              </w:rPr>
            </w:pPr>
            <w:r w:rsidRPr="001F3F46">
              <w:rPr>
                <w:rFonts w:eastAsia="Times New Roman"/>
                <w:color w:val="000000" w:themeColor="text1"/>
                <w:sz w:val="24"/>
                <w:szCs w:val="28"/>
              </w:rPr>
              <w:t>2. Thuế tỉnh Lạng Sơn công khai danh sách các doanh nghiệp, đơn vị phụ thuộc của doanh nghiệp, địa điểm kinh doanh trên địa bàn tỉnh có hành vi vi phạm pháp luật về thuế theo quy định của Luật Quản lý thuế và theo hướng dẫn của Cục Thuế.</w:t>
            </w:r>
          </w:p>
          <w:p w:rsidR="00A6462F" w:rsidRDefault="00A6462F" w:rsidP="00A6462F">
            <w:pPr>
              <w:spacing w:after="0" w:line="240" w:lineRule="auto"/>
              <w:jc w:val="both"/>
              <w:rPr>
                <w:sz w:val="24"/>
                <w:szCs w:val="24"/>
              </w:rPr>
            </w:pPr>
          </w:p>
          <w:p w:rsidR="00382788" w:rsidRPr="00F129B8" w:rsidRDefault="001F3F46" w:rsidP="00A6462F">
            <w:pPr>
              <w:spacing w:after="0" w:line="240" w:lineRule="auto"/>
              <w:jc w:val="both"/>
              <w:rPr>
                <w:rFonts w:eastAsia="Times New Roman"/>
                <w:color w:val="000000" w:themeColor="text1"/>
                <w:sz w:val="24"/>
                <w:szCs w:val="28"/>
              </w:rPr>
            </w:pPr>
            <w:r w:rsidRPr="00A6462F">
              <w:rPr>
                <w:sz w:val="24"/>
                <w:szCs w:val="24"/>
              </w:rPr>
              <w:t>Thuế cơ sở công khai danh sách</w:t>
            </w:r>
            <w:r w:rsidRPr="001F3F46">
              <w:rPr>
                <w:rFonts w:eastAsia="Times New Roman"/>
                <w:color w:val="000000" w:themeColor="text1"/>
                <w:sz w:val="24"/>
                <w:szCs w:val="28"/>
              </w:rPr>
              <w:t xml:space="preserve"> các hộ kinh doanh trên địa bàn quản lý có hành vi vi phạm pháp luật về thuế theo quy định </w:t>
            </w:r>
            <w:r w:rsidRPr="001F3F46">
              <w:rPr>
                <w:rFonts w:eastAsia="Times New Roman"/>
                <w:color w:val="000000" w:themeColor="text1"/>
                <w:sz w:val="24"/>
                <w:szCs w:val="28"/>
              </w:rPr>
              <w:lastRenderedPageBreak/>
              <w:t>của Luật Quản lý thuế và theo hướng dẫn của Cục Thuế.</w:t>
            </w:r>
          </w:p>
        </w:tc>
        <w:tc>
          <w:tcPr>
            <w:tcW w:w="1607" w:type="pct"/>
          </w:tcPr>
          <w:p w:rsidR="00A6462F" w:rsidRDefault="00F129B8" w:rsidP="00A6462F">
            <w:pPr>
              <w:spacing w:after="0" w:line="240" w:lineRule="auto"/>
              <w:jc w:val="both"/>
              <w:rPr>
                <w:b/>
                <w:sz w:val="24"/>
                <w:szCs w:val="24"/>
              </w:rPr>
            </w:pPr>
            <w:r w:rsidRPr="001F3F46">
              <w:rPr>
                <w:rFonts w:eastAsia="Times New Roman"/>
                <w:b/>
                <w:bCs/>
                <w:sz w:val="24"/>
                <w:szCs w:val="28"/>
              </w:rPr>
              <w:lastRenderedPageBreak/>
              <w:t>Điều 10. Trách nhiệm của các cơ quan trong việc công khai thông tin về xử lý doanh nghiệp, hộ kinh doanh có hành vi vi phạm pháp luật</w:t>
            </w:r>
          </w:p>
          <w:p w:rsidR="00F129B8" w:rsidRPr="00A6462F" w:rsidRDefault="00A6462F" w:rsidP="00A6462F">
            <w:pPr>
              <w:spacing w:after="0" w:line="240" w:lineRule="auto"/>
              <w:jc w:val="both"/>
              <w:rPr>
                <w:b/>
                <w:sz w:val="24"/>
                <w:szCs w:val="24"/>
              </w:rPr>
            </w:pPr>
            <w:r>
              <w:rPr>
                <w:b/>
                <w:sz w:val="24"/>
                <w:szCs w:val="24"/>
              </w:rPr>
              <w:t>…</w:t>
            </w:r>
          </w:p>
          <w:p w:rsidR="00A6462F" w:rsidRPr="00A6462F" w:rsidRDefault="00F129B8" w:rsidP="00A6462F">
            <w:pPr>
              <w:spacing w:after="0" w:line="240" w:lineRule="auto"/>
              <w:jc w:val="both"/>
              <w:rPr>
                <w:b/>
                <w:sz w:val="24"/>
                <w:szCs w:val="24"/>
              </w:rPr>
            </w:pPr>
            <w:r w:rsidRPr="001F3F46">
              <w:rPr>
                <w:rFonts w:eastAsia="Times New Roman"/>
                <w:color w:val="000000" w:themeColor="text1"/>
                <w:sz w:val="24"/>
                <w:szCs w:val="28"/>
              </w:rPr>
              <w:t xml:space="preserve">2. Thuế tỉnh Lạng Sơn công khai danh sách các doanh nghiệp, đơn vị phụ thuộc của doanh nghiệp, địa điểm kinh doanh trên địa bàn tỉnh </w:t>
            </w:r>
            <w:r>
              <w:rPr>
                <w:rFonts w:eastAsia="Times New Roman"/>
                <w:b/>
                <w:color w:val="000000" w:themeColor="text1"/>
                <w:sz w:val="24"/>
                <w:szCs w:val="28"/>
              </w:rPr>
              <w:t xml:space="preserve">do Thuế tỉnh Lạng Sơn trực tiếp quản lý </w:t>
            </w:r>
            <w:r w:rsidRPr="001F3F46">
              <w:rPr>
                <w:rFonts w:eastAsia="Times New Roman"/>
                <w:color w:val="000000" w:themeColor="text1"/>
                <w:sz w:val="24"/>
                <w:szCs w:val="28"/>
              </w:rPr>
              <w:t>có hành vi vi phạm pháp luật về thuế theo quy định của Luật Quản lý thuế và theo hướng dẫn của Cục Thuế.</w:t>
            </w:r>
          </w:p>
          <w:p w:rsidR="00382788" w:rsidRPr="00A6462F" w:rsidRDefault="00F129B8" w:rsidP="00A6462F">
            <w:pPr>
              <w:spacing w:after="0" w:line="240" w:lineRule="auto"/>
              <w:jc w:val="both"/>
              <w:rPr>
                <w:rFonts w:eastAsia="Times New Roman"/>
                <w:color w:val="000000" w:themeColor="text1"/>
                <w:sz w:val="24"/>
                <w:szCs w:val="28"/>
              </w:rPr>
            </w:pPr>
            <w:r w:rsidRPr="00A6462F">
              <w:rPr>
                <w:sz w:val="24"/>
                <w:szCs w:val="24"/>
              </w:rPr>
              <w:t>Thuế cơ sở công khai dan</w:t>
            </w:r>
            <w:r w:rsidRPr="00A6462F">
              <w:rPr>
                <w:rFonts w:eastAsia="Times New Roman"/>
                <w:color w:val="000000" w:themeColor="text1"/>
                <w:sz w:val="24"/>
                <w:szCs w:val="28"/>
              </w:rPr>
              <w:t>h</w:t>
            </w:r>
            <w:r w:rsidRPr="001F3F46">
              <w:rPr>
                <w:rFonts w:eastAsia="Times New Roman"/>
                <w:color w:val="000000" w:themeColor="text1"/>
                <w:sz w:val="24"/>
                <w:szCs w:val="28"/>
              </w:rPr>
              <w:t xml:space="preserve"> sách các</w:t>
            </w:r>
            <w:r>
              <w:rPr>
                <w:rFonts w:eastAsia="Times New Roman"/>
                <w:color w:val="000000" w:themeColor="text1"/>
                <w:sz w:val="24"/>
                <w:szCs w:val="28"/>
              </w:rPr>
              <w:t xml:space="preserve"> </w:t>
            </w:r>
            <w:r w:rsidRPr="00F129B8">
              <w:rPr>
                <w:rFonts w:eastAsia="Times New Roman"/>
                <w:b/>
                <w:color w:val="000000" w:themeColor="text1"/>
                <w:sz w:val="24"/>
                <w:szCs w:val="28"/>
              </w:rPr>
              <w:t>doanh nghiệp, đơn vị phụ thuộc, địa điểm kinh doanh của doanh nghiệp</w:t>
            </w:r>
            <w:r>
              <w:rPr>
                <w:rFonts w:eastAsia="Times New Roman"/>
                <w:color w:val="000000" w:themeColor="text1"/>
                <w:sz w:val="24"/>
                <w:szCs w:val="28"/>
              </w:rPr>
              <w:t xml:space="preserve">, </w:t>
            </w:r>
            <w:r w:rsidRPr="001F3F46">
              <w:rPr>
                <w:rFonts w:eastAsia="Times New Roman"/>
                <w:color w:val="000000" w:themeColor="text1"/>
                <w:sz w:val="24"/>
                <w:szCs w:val="28"/>
              </w:rPr>
              <w:t xml:space="preserve">hộ kinh doanh trên địa bàn </w:t>
            </w:r>
            <w:r w:rsidRPr="00F129B8">
              <w:rPr>
                <w:rFonts w:eastAsia="Times New Roman"/>
                <w:b/>
                <w:color w:val="000000" w:themeColor="text1"/>
                <w:sz w:val="24"/>
                <w:szCs w:val="28"/>
              </w:rPr>
              <w:t>do Thuế cơ sở trực tiếp</w:t>
            </w:r>
            <w:r>
              <w:rPr>
                <w:rFonts w:eastAsia="Times New Roman"/>
                <w:color w:val="000000" w:themeColor="text1"/>
                <w:sz w:val="24"/>
                <w:szCs w:val="28"/>
              </w:rPr>
              <w:t xml:space="preserve"> </w:t>
            </w:r>
            <w:r w:rsidRPr="001F3F46">
              <w:rPr>
                <w:rFonts w:eastAsia="Times New Roman"/>
                <w:color w:val="000000" w:themeColor="text1"/>
                <w:sz w:val="24"/>
                <w:szCs w:val="28"/>
              </w:rPr>
              <w:t xml:space="preserve">quản </w:t>
            </w:r>
            <w:r w:rsidRPr="001F3F46">
              <w:rPr>
                <w:rFonts w:eastAsia="Times New Roman"/>
                <w:color w:val="000000" w:themeColor="text1"/>
                <w:sz w:val="24"/>
                <w:szCs w:val="28"/>
              </w:rPr>
              <w:lastRenderedPageBreak/>
              <w:t>lý có hành vi vi phạm pháp luật về thuế theo quy định của Luật Quản lý thuế và theo hướng dẫn của Cục Thuế.</w:t>
            </w:r>
          </w:p>
        </w:tc>
        <w:tc>
          <w:tcPr>
            <w:tcW w:w="1063" w:type="pct"/>
          </w:tcPr>
          <w:p w:rsidR="00382788" w:rsidRPr="00382788" w:rsidRDefault="00382788" w:rsidP="00A6462F">
            <w:pPr>
              <w:spacing w:before="60" w:after="0" w:line="240" w:lineRule="auto"/>
              <w:jc w:val="both"/>
              <w:rPr>
                <w:sz w:val="24"/>
                <w:szCs w:val="24"/>
              </w:rPr>
            </w:pPr>
          </w:p>
        </w:tc>
      </w:tr>
      <w:tr w:rsidR="00A6462F" w:rsidRPr="004878E5" w:rsidTr="00A6462F">
        <w:trPr>
          <w:trHeight w:val="4524"/>
        </w:trPr>
        <w:tc>
          <w:tcPr>
            <w:tcW w:w="242" w:type="pct"/>
          </w:tcPr>
          <w:p w:rsidR="00382788" w:rsidRPr="00382788" w:rsidRDefault="00F129B8" w:rsidP="00A6462F">
            <w:pPr>
              <w:spacing w:after="0" w:line="240" w:lineRule="auto"/>
              <w:jc w:val="center"/>
              <w:rPr>
                <w:sz w:val="24"/>
                <w:szCs w:val="24"/>
                <w:lang w:val="nb-NO"/>
              </w:rPr>
            </w:pPr>
            <w:r>
              <w:rPr>
                <w:sz w:val="24"/>
                <w:szCs w:val="24"/>
                <w:lang w:val="nb-NO"/>
              </w:rPr>
              <w:lastRenderedPageBreak/>
              <w:t>6</w:t>
            </w:r>
          </w:p>
        </w:tc>
        <w:tc>
          <w:tcPr>
            <w:tcW w:w="519" w:type="pct"/>
          </w:tcPr>
          <w:p w:rsidR="00382788" w:rsidRPr="00382788" w:rsidRDefault="00F129B8" w:rsidP="00A6462F">
            <w:pPr>
              <w:spacing w:after="0" w:line="240" w:lineRule="auto"/>
              <w:jc w:val="both"/>
              <w:rPr>
                <w:sz w:val="24"/>
                <w:szCs w:val="24"/>
                <w:lang w:val="nb-NO"/>
              </w:rPr>
            </w:pPr>
            <w:r>
              <w:rPr>
                <w:sz w:val="24"/>
                <w:szCs w:val="24"/>
                <w:lang w:val="nb-NO"/>
              </w:rPr>
              <w:t>Khoản 2 Điều 13 dự thảo Quy chế</w:t>
            </w:r>
          </w:p>
        </w:tc>
        <w:tc>
          <w:tcPr>
            <w:tcW w:w="1570" w:type="pct"/>
          </w:tcPr>
          <w:p w:rsidR="00A6462F" w:rsidRDefault="00F129B8" w:rsidP="00A6462F">
            <w:pPr>
              <w:spacing w:after="0" w:line="240" w:lineRule="auto"/>
              <w:jc w:val="both"/>
              <w:rPr>
                <w:b/>
                <w:sz w:val="24"/>
                <w:szCs w:val="24"/>
              </w:rPr>
            </w:pPr>
            <w:bookmarkStart w:id="3" w:name="dieu_13"/>
            <w:r w:rsidRPr="00F129B8">
              <w:rPr>
                <w:rFonts w:eastAsia="Times New Roman"/>
                <w:b/>
                <w:bCs/>
                <w:sz w:val="24"/>
                <w:szCs w:val="28"/>
              </w:rPr>
              <w:t>Điều 13. Trách nhiệm của các cơ quan trong việc phối hợp xây dựng kế hoạch thanh tra, kiểm tra doanh nghiệp</w:t>
            </w:r>
            <w:bookmarkEnd w:id="3"/>
            <w:r w:rsidRPr="00F129B8">
              <w:rPr>
                <w:rFonts w:eastAsia="Times New Roman"/>
                <w:b/>
                <w:bCs/>
                <w:sz w:val="24"/>
                <w:szCs w:val="28"/>
              </w:rPr>
              <w:t>, hộ kinh doanh</w:t>
            </w:r>
          </w:p>
          <w:p w:rsidR="00A6462F" w:rsidRDefault="00A6462F" w:rsidP="00A6462F">
            <w:pPr>
              <w:spacing w:after="0" w:line="240" w:lineRule="auto"/>
              <w:jc w:val="both"/>
              <w:rPr>
                <w:b/>
                <w:sz w:val="24"/>
                <w:szCs w:val="24"/>
              </w:rPr>
            </w:pPr>
            <w:r>
              <w:rPr>
                <w:b/>
                <w:sz w:val="24"/>
                <w:szCs w:val="24"/>
              </w:rPr>
              <w:t>…</w:t>
            </w:r>
          </w:p>
          <w:p w:rsidR="00382788" w:rsidRPr="00F129B8" w:rsidRDefault="00F129B8" w:rsidP="00A6462F">
            <w:pPr>
              <w:shd w:val="clear" w:color="auto" w:fill="FFFFFF"/>
              <w:spacing w:before="60"/>
              <w:jc w:val="both"/>
              <w:rPr>
                <w:rFonts w:eastAsia="Times New Roman"/>
                <w:sz w:val="24"/>
                <w:szCs w:val="28"/>
              </w:rPr>
            </w:pPr>
            <w:r w:rsidRPr="00F129B8">
              <w:rPr>
                <w:rFonts w:eastAsia="Times New Roman"/>
                <w:sz w:val="24"/>
                <w:szCs w:val="28"/>
              </w:rPr>
              <w:t xml:space="preserve">Các cơ quan quản lý chuyên ngành, lĩnh vực thuộc cơ quan quản lý nhà nước cấp Trung ương đặt tại địa phương có trách nhiệm đối chiếu với kế hoạch thanh tra, kiểm tra của tỉnh trước khi xây dựng kế hoạch </w:t>
            </w:r>
            <w:r w:rsidRPr="00F129B8">
              <w:rPr>
                <w:rFonts w:eastAsia="Times New Roman"/>
                <w:strike/>
                <w:sz w:val="24"/>
                <w:szCs w:val="28"/>
              </w:rPr>
              <w:t>thanh tra</w:t>
            </w:r>
            <w:r w:rsidRPr="00F129B8">
              <w:rPr>
                <w:rFonts w:eastAsia="Times New Roman"/>
                <w:sz w:val="24"/>
                <w:szCs w:val="28"/>
              </w:rPr>
              <w:t xml:space="preserve">, kiểm tra của mình để giảm thiểu trùng lặp; gửi cho Thanh tra tỉnh kế hoạch </w:t>
            </w:r>
            <w:r w:rsidRPr="00F129B8">
              <w:rPr>
                <w:rFonts w:eastAsia="Times New Roman"/>
                <w:strike/>
                <w:sz w:val="24"/>
                <w:szCs w:val="28"/>
              </w:rPr>
              <w:t>thanh tra</w:t>
            </w:r>
            <w:r w:rsidRPr="00F129B8">
              <w:rPr>
                <w:rFonts w:eastAsia="Times New Roman"/>
                <w:sz w:val="24"/>
                <w:szCs w:val="28"/>
              </w:rPr>
              <w:t>, kiểm tra doanh nghiệp năm sau liền kề đã được cấp trên phê duyệt.</w:t>
            </w:r>
          </w:p>
        </w:tc>
        <w:tc>
          <w:tcPr>
            <w:tcW w:w="1607" w:type="pct"/>
          </w:tcPr>
          <w:p w:rsidR="00A6462F" w:rsidRDefault="00F129B8" w:rsidP="00A6462F">
            <w:pPr>
              <w:spacing w:after="0" w:line="240" w:lineRule="auto"/>
              <w:jc w:val="both"/>
              <w:rPr>
                <w:b/>
                <w:sz w:val="24"/>
                <w:szCs w:val="24"/>
              </w:rPr>
            </w:pPr>
            <w:r w:rsidRPr="00F129B8">
              <w:rPr>
                <w:rFonts w:eastAsia="Times New Roman"/>
                <w:b/>
                <w:bCs/>
                <w:sz w:val="24"/>
                <w:szCs w:val="28"/>
              </w:rPr>
              <w:t>Điều 13. Trách nhiệm của các cơ quan trong việc phối hợp xây dựng kế hoạch thanh tra, kiểm tra doanh nghiệp, hộ kinh doanh</w:t>
            </w:r>
          </w:p>
          <w:p w:rsidR="00A6462F" w:rsidRDefault="00A6462F" w:rsidP="00A6462F">
            <w:pPr>
              <w:spacing w:after="0" w:line="240" w:lineRule="auto"/>
              <w:jc w:val="both"/>
              <w:rPr>
                <w:b/>
                <w:sz w:val="24"/>
                <w:szCs w:val="24"/>
              </w:rPr>
            </w:pPr>
            <w:r>
              <w:rPr>
                <w:b/>
                <w:sz w:val="24"/>
                <w:szCs w:val="24"/>
              </w:rPr>
              <w:t>…</w:t>
            </w:r>
          </w:p>
          <w:p w:rsidR="00382788" w:rsidRPr="00A6462F" w:rsidRDefault="00F129B8" w:rsidP="00A6462F">
            <w:pPr>
              <w:shd w:val="clear" w:color="auto" w:fill="FFFFFF"/>
              <w:spacing w:before="60"/>
              <w:jc w:val="both"/>
              <w:rPr>
                <w:rFonts w:eastAsia="Times New Roman"/>
                <w:sz w:val="24"/>
                <w:szCs w:val="28"/>
              </w:rPr>
            </w:pPr>
            <w:r w:rsidRPr="00F129B8">
              <w:rPr>
                <w:rFonts w:eastAsia="Times New Roman"/>
                <w:sz w:val="24"/>
                <w:szCs w:val="28"/>
              </w:rPr>
              <w:t>Các cơ quan quản lý chuyên ngành, lĩnh vực thuộc cơ quan quản lý nhà nước cấp Trung ương đặt tại địa phương có trách nhiệm đối chiếu với kế hoạch thanh tra, kiểm tra của tỉnh trước khi xây dựng kế hoạch kiểm tra của mình để giảm thiểu trùng lặp; gửi cho Thanh tra tỉnh kế hoạch kiểm tra doanh nghiệp năm sau liền kề đã được cấp trên phê duyệt.</w:t>
            </w:r>
          </w:p>
        </w:tc>
        <w:tc>
          <w:tcPr>
            <w:tcW w:w="1063" w:type="pct"/>
          </w:tcPr>
          <w:p w:rsidR="00382788" w:rsidRPr="00382788" w:rsidRDefault="00F129B8" w:rsidP="00A6462F">
            <w:pPr>
              <w:tabs>
                <w:tab w:val="left" w:pos="341"/>
              </w:tabs>
              <w:spacing w:before="60" w:after="0" w:line="240" w:lineRule="auto"/>
              <w:jc w:val="both"/>
              <w:rPr>
                <w:iCs/>
                <w:sz w:val="24"/>
                <w:szCs w:val="24"/>
                <w:lang w:val="nb-NO"/>
              </w:rPr>
            </w:pPr>
            <w:r>
              <w:rPr>
                <w:iCs/>
                <w:sz w:val="24"/>
                <w:szCs w:val="24"/>
                <w:lang w:val="nb-NO"/>
              </w:rPr>
              <w:t>Bỏ từ ‘‘thanh tra’’ để phù hợp với Luật Thanh tra năm 2025 (Không còn thanh tra chuyên ngành)</w:t>
            </w:r>
          </w:p>
        </w:tc>
      </w:tr>
      <w:tr w:rsidR="00A6462F" w:rsidRPr="004878E5" w:rsidTr="00A6462F">
        <w:trPr>
          <w:trHeight w:val="1346"/>
        </w:trPr>
        <w:tc>
          <w:tcPr>
            <w:tcW w:w="242" w:type="pct"/>
          </w:tcPr>
          <w:p w:rsidR="00A6462F" w:rsidRDefault="00A6462F" w:rsidP="00A6462F">
            <w:pPr>
              <w:spacing w:after="0" w:line="240" w:lineRule="auto"/>
              <w:jc w:val="center"/>
              <w:rPr>
                <w:sz w:val="24"/>
                <w:szCs w:val="24"/>
                <w:lang w:val="nb-NO"/>
              </w:rPr>
            </w:pPr>
            <w:r>
              <w:rPr>
                <w:sz w:val="24"/>
                <w:szCs w:val="24"/>
                <w:lang w:val="nb-NO"/>
              </w:rPr>
              <w:t>7</w:t>
            </w:r>
          </w:p>
        </w:tc>
        <w:tc>
          <w:tcPr>
            <w:tcW w:w="519" w:type="pct"/>
          </w:tcPr>
          <w:p w:rsidR="00A6462F" w:rsidRDefault="00A6462F" w:rsidP="00A6462F">
            <w:pPr>
              <w:spacing w:after="0" w:line="240" w:lineRule="auto"/>
              <w:jc w:val="both"/>
              <w:rPr>
                <w:sz w:val="24"/>
                <w:szCs w:val="24"/>
                <w:lang w:val="nb-NO"/>
              </w:rPr>
            </w:pPr>
            <w:r>
              <w:rPr>
                <w:sz w:val="24"/>
                <w:szCs w:val="24"/>
                <w:lang w:val="nb-NO"/>
              </w:rPr>
              <w:t>Điểm b khoản 3 Điều 16 Dự thảo quy chế</w:t>
            </w:r>
          </w:p>
        </w:tc>
        <w:tc>
          <w:tcPr>
            <w:tcW w:w="1570" w:type="pct"/>
          </w:tcPr>
          <w:p w:rsidR="00A6462F" w:rsidRDefault="00A6462F" w:rsidP="00A6462F">
            <w:pPr>
              <w:spacing w:after="0" w:line="240" w:lineRule="auto"/>
              <w:jc w:val="both"/>
              <w:rPr>
                <w:b/>
                <w:sz w:val="24"/>
                <w:szCs w:val="24"/>
              </w:rPr>
            </w:pPr>
            <w:bookmarkStart w:id="4" w:name="dieu_16"/>
            <w:r w:rsidRPr="00F129B8">
              <w:rPr>
                <w:rFonts w:eastAsia="Times New Roman"/>
                <w:b/>
                <w:bCs/>
                <w:sz w:val="24"/>
                <w:szCs w:val="28"/>
              </w:rPr>
              <w:t xml:space="preserve">Điều 16. </w:t>
            </w:r>
            <w:bookmarkEnd w:id="4"/>
            <w:r w:rsidRPr="00F129B8">
              <w:rPr>
                <w:rFonts w:eastAsia="Times New Roman"/>
                <w:b/>
                <w:bCs/>
                <w:sz w:val="24"/>
                <w:szCs w:val="28"/>
              </w:rPr>
              <w:t>Trách nhiệm của các cơ quan trong phối hợp thu hồi giấy chứng nhận đăng ký doanh nghiệp, hộ kinh doanh</w:t>
            </w:r>
          </w:p>
          <w:p w:rsidR="00A6462F" w:rsidRDefault="00A6462F" w:rsidP="00A6462F">
            <w:pPr>
              <w:spacing w:after="0" w:line="240" w:lineRule="auto"/>
              <w:jc w:val="both"/>
              <w:rPr>
                <w:b/>
                <w:sz w:val="24"/>
                <w:szCs w:val="24"/>
              </w:rPr>
            </w:pPr>
            <w:r>
              <w:rPr>
                <w:b/>
                <w:sz w:val="24"/>
                <w:szCs w:val="24"/>
              </w:rPr>
              <w:t>…</w:t>
            </w:r>
          </w:p>
          <w:p w:rsidR="00A6462F" w:rsidRPr="00A6462F" w:rsidRDefault="00A6462F" w:rsidP="00A6462F">
            <w:pPr>
              <w:shd w:val="clear" w:color="auto" w:fill="FFFFFF"/>
              <w:spacing w:before="60"/>
              <w:jc w:val="both"/>
              <w:rPr>
                <w:rFonts w:eastAsia="Times New Roman"/>
                <w:color w:val="000000" w:themeColor="text1"/>
                <w:sz w:val="24"/>
                <w:szCs w:val="28"/>
              </w:rPr>
            </w:pPr>
            <w:r w:rsidRPr="00A6462F">
              <w:rPr>
                <w:rFonts w:eastAsia="Times New Roman"/>
                <w:color w:val="000000" w:themeColor="text1"/>
                <w:sz w:val="24"/>
                <w:szCs w:val="28"/>
              </w:rPr>
              <w:t>b) Cơ quan quản lý thuế có trách nhiệm xác định doanh nghiệp nợ thuế thuộc diện phải áp dụng cưỡng chế thuế theo quy định Luật Quản lý thuế bằng biện pháp thu hồi Giấy chứng nhận đăng ký doanh nghiệp/Giấy chứng nhận đăng ký hộ kinh doanh.</w:t>
            </w:r>
          </w:p>
        </w:tc>
        <w:tc>
          <w:tcPr>
            <w:tcW w:w="1607" w:type="pct"/>
          </w:tcPr>
          <w:p w:rsidR="00A6462F" w:rsidRDefault="00A6462F" w:rsidP="00A6462F">
            <w:pPr>
              <w:spacing w:after="0" w:line="240" w:lineRule="auto"/>
              <w:jc w:val="both"/>
              <w:rPr>
                <w:b/>
                <w:sz w:val="24"/>
                <w:szCs w:val="24"/>
              </w:rPr>
            </w:pPr>
            <w:r w:rsidRPr="00F129B8">
              <w:rPr>
                <w:rFonts w:eastAsia="Times New Roman"/>
                <w:b/>
                <w:bCs/>
                <w:sz w:val="24"/>
                <w:szCs w:val="28"/>
              </w:rPr>
              <w:t>Điều 16. Trách nhiệm của các cơ quan trong phối hợp thu hồi giấy chứng nhận đăng ký doanh nghiệp, hộ kinh doanh</w:t>
            </w:r>
          </w:p>
          <w:p w:rsidR="00A6462F" w:rsidRDefault="00A6462F" w:rsidP="00A6462F">
            <w:pPr>
              <w:spacing w:after="0" w:line="240" w:lineRule="auto"/>
              <w:jc w:val="both"/>
              <w:rPr>
                <w:b/>
                <w:sz w:val="24"/>
                <w:szCs w:val="24"/>
              </w:rPr>
            </w:pPr>
            <w:r>
              <w:rPr>
                <w:b/>
                <w:sz w:val="24"/>
                <w:szCs w:val="24"/>
              </w:rPr>
              <w:t>…</w:t>
            </w:r>
          </w:p>
          <w:p w:rsidR="00A6462F" w:rsidRPr="00A6462F" w:rsidRDefault="00A6462F" w:rsidP="00A6462F">
            <w:pPr>
              <w:shd w:val="clear" w:color="auto" w:fill="FFFFFF"/>
              <w:spacing w:before="60"/>
              <w:jc w:val="both"/>
              <w:rPr>
                <w:rFonts w:eastAsia="Times New Roman"/>
                <w:color w:val="000000" w:themeColor="text1"/>
                <w:sz w:val="24"/>
                <w:szCs w:val="28"/>
              </w:rPr>
            </w:pPr>
            <w:r w:rsidRPr="00A6462F">
              <w:rPr>
                <w:rFonts w:eastAsia="Times New Roman"/>
                <w:color w:val="000000" w:themeColor="text1"/>
                <w:sz w:val="24"/>
                <w:szCs w:val="28"/>
              </w:rPr>
              <w:t xml:space="preserve">b) Cơ quan quản lý thuế có trách nhiệm xác định doanh nghiệp, </w:t>
            </w:r>
            <w:r w:rsidRPr="00A6462F">
              <w:rPr>
                <w:rFonts w:eastAsia="Times New Roman"/>
                <w:b/>
                <w:color w:val="000000" w:themeColor="text1"/>
                <w:sz w:val="24"/>
                <w:szCs w:val="28"/>
              </w:rPr>
              <w:t>hộ kinh doanh</w:t>
            </w:r>
            <w:r w:rsidRPr="00A6462F">
              <w:rPr>
                <w:rFonts w:eastAsia="Times New Roman"/>
                <w:color w:val="000000" w:themeColor="text1"/>
                <w:sz w:val="24"/>
                <w:szCs w:val="28"/>
              </w:rPr>
              <w:t xml:space="preserve"> nợ thuế thuộc diện phải áp dụng cưỡng chế thuế theo quy định Luật Quản lý thuế bằng biện pháp thu hồi Giấy chứng nhận đăng ký doanh nghiệp/Giấy chứng nhận đăng ký hộ kinh doanh.</w:t>
            </w:r>
          </w:p>
        </w:tc>
        <w:tc>
          <w:tcPr>
            <w:tcW w:w="1063" w:type="pct"/>
          </w:tcPr>
          <w:p w:rsidR="00A6462F" w:rsidRDefault="00A6462F" w:rsidP="00A6462F">
            <w:pPr>
              <w:tabs>
                <w:tab w:val="left" w:pos="341"/>
              </w:tabs>
              <w:spacing w:before="60" w:after="0" w:line="240" w:lineRule="auto"/>
              <w:jc w:val="both"/>
              <w:rPr>
                <w:iCs/>
                <w:sz w:val="24"/>
                <w:szCs w:val="24"/>
                <w:lang w:val="nb-NO"/>
              </w:rPr>
            </w:pPr>
          </w:p>
        </w:tc>
      </w:tr>
    </w:tbl>
    <w:p w:rsidR="003837B9" w:rsidRPr="00465423" w:rsidRDefault="003837B9"/>
    <w:sectPr w:rsidR="003837B9" w:rsidRPr="00465423" w:rsidSect="00006B37">
      <w:headerReference w:type="default" r:id="rId8"/>
      <w:pgSz w:w="15840" w:h="12240" w:orient="landscape"/>
      <w:pgMar w:top="851" w:right="1134" w:bottom="709" w:left="1701" w:header="397" w:footer="794"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C6BD4" w:rsidRDefault="004C6BD4">
      <w:pPr>
        <w:spacing w:line="240" w:lineRule="auto"/>
      </w:pPr>
      <w:r>
        <w:separator/>
      </w:r>
    </w:p>
  </w:endnote>
  <w:endnote w:type="continuationSeparator" w:id="0">
    <w:p w:rsidR="004C6BD4" w:rsidRDefault="004C6BD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VnArial NarrowH">
    <w:altName w:val="Courier New"/>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C6BD4" w:rsidRDefault="004C6BD4">
      <w:pPr>
        <w:spacing w:after="0"/>
      </w:pPr>
      <w:r>
        <w:separator/>
      </w:r>
    </w:p>
  </w:footnote>
  <w:footnote w:type="continuationSeparator" w:id="0">
    <w:p w:rsidR="004C6BD4" w:rsidRDefault="004C6BD4">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67729423"/>
      <w:docPartObj>
        <w:docPartGallery w:val="AutoText"/>
      </w:docPartObj>
    </w:sdtPr>
    <w:sdtEndPr/>
    <w:sdtContent>
      <w:p w:rsidR="00556DB8" w:rsidRDefault="00556DB8" w:rsidP="00006B37">
        <w:pPr>
          <w:pStyle w:val="Header"/>
          <w:jc w:val="center"/>
        </w:pPr>
        <w:r>
          <w:fldChar w:fldCharType="begin"/>
        </w:r>
        <w:r>
          <w:instrText xml:space="preserve"> PAGE   \* MERGEFORMAT </w:instrText>
        </w:r>
        <w:r>
          <w:fldChar w:fldCharType="separate"/>
        </w:r>
        <w:r w:rsidR="004C4357">
          <w:rPr>
            <w:noProof/>
          </w:rPr>
          <w:t>2</w:t>
        </w:r>
        <w: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03582F"/>
    <w:multiLevelType w:val="hybridMultilevel"/>
    <w:tmpl w:val="1C205084"/>
    <w:lvl w:ilvl="0" w:tplc="2924B5BA">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11854858"/>
    <w:multiLevelType w:val="multilevel"/>
    <w:tmpl w:val="2670FD66"/>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2EFB14DC"/>
    <w:multiLevelType w:val="hybridMultilevel"/>
    <w:tmpl w:val="8AE277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87A55E5"/>
    <w:multiLevelType w:val="hybridMultilevel"/>
    <w:tmpl w:val="19509B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B754655"/>
    <w:multiLevelType w:val="hybridMultilevel"/>
    <w:tmpl w:val="AABC5A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4"/>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070E"/>
    <w:rsid w:val="00003CF5"/>
    <w:rsid w:val="000069F7"/>
    <w:rsid w:val="00006B37"/>
    <w:rsid w:val="00006CD2"/>
    <w:rsid w:val="00006E2A"/>
    <w:rsid w:val="00011D34"/>
    <w:rsid w:val="00017336"/>
    <w:rsid w:val="000361E9"/>
    <w:rsid w:val="00037D69"/>
    <w:rsid w:val="000566AC"/>
    <w:rsid w:val="000575A5"/>
    <w:rsid w:val="00057D91"/>
    <w:rsid w:val="00061C8E"/>
    <w:rsid w:val="00066E9F"/>
    <w:rsid w:val="00071AE2"/>
    <w:rsid w:val="00076630"/>
    <w:rsid w:val="00087920"/>
    <w:rsid w:val="00094FCA"/>
    <w:rsid w:val="000A1F11"/>
    <w:rsid w:val="000A3005"/>
    <w:rsid w:val="000A41B7"/>
    <w:rsid w:val="000B5C5D"/>
    <w:rsid w:val="000B7167"/>
    <w:rsid w:val="000B719C"/>
    <w:rsid w:val="000D4006"/>
    <w:rsid w:val="000D6B5B"/>
    <w:rsid w:val="000E4AEC"/>
    <w:rsid w:val="00115C01"/>
    <w:rsid w:val="00116C07"/>
    <w:rsid w:val="00124BAE"/>
    <w:rsid w:val="00147346"/>
    <w:rsid w:val="001508F0"/>
    <w:rsid w:val="00153A4B"/>
    <w:rsid w:val="00155E81"/>
    <w:rsid w:val="0016586B"/>
    <w:rsid w:val="00167BB9"/>
    <w:rsid w:val="00180078"/>
    <w:rsid w:val="00181634"/>
    <w:rsid w:val="0018439C"/>
    <w:rsid w:val="00187772"/>
    <w:rsid w:val="00197917"/>
    <w:rsid w:val="001A000E"/>
    <w:rsid w:val="001B10DC"/>
    <w:rsid w:val="001B51B7"/>
    <w:rsid w:val="001C0321"/>
    <w:rsid w:val="001C0D24"/>
    <w:rsid w:val="001C1D5B"/>
    <w:rsid w:val="001F3627"/>
    <w:rsid w:val="001F3F46"/>
    <w:rsid w:val="001F54E9"/>
    <w:rsid w:val="00200F37"/>
    <w:rsid w:val="00204D80"/>
    <w:rsid w:val="002526FB"/>
    <w:rsid w:val="0025310C"/>
    <w:rsid w:val="00262969"/>
    <w:rsid w:val="00266FE7"/>
    <w:rsid w:val="0027530D"/>
    <w:rsid w:val="00277461"/>
    <w:rsid w:val="00285876"/>
    <w:rsid w:val="00293345"/>
    <w:rsid w:val="00295033"/>
    <w:rsid w:val="0029515E"/>
    <w:rsid w:val="002A4604"/>
    <w:rsid w:val="002B6D26"/>
    <w:rsid w:val="002C67E2"/>
    <w:rsid w:val="002D01D0"/>
    <w:rsid w:val="002D1C63"/>
    <w:rsid w:val="002D7CE9"/>
    <w:rsid w:val="002F76CB"/>
    <w:rsid w:val="0031664C"/>
    <w:rsid w:val="00353F25"/>
    <w:rsid w:val="00357D7F"/>
    <w:rsid w:val="0036143C"/>
    <w:rsid w:val="00365D70"/>
    <w:rsid w:val="003711AF"/>
    <w:rsid w:val="003746CC"/>
    <w:rsid w:val="0037588A"/>
    <w:rsid w:val="00382788"/>
    <w:rsid w:val="003837B9"/>
    <w:rsid w:val="0038431A"/>
    <w:rsid w:val="003914AF"/>
    <w:rsid w:val="003960B9"/>
    <w:rsid w:val="003A4083"/>
    <w:rsid w:val="003B583E"/>
    <w:rsid w:val="00403E2B"/>
    <w:rsid w:val="00424221"/>
    <w:rsid w:val="004270A0"/>
    <w:rsid w:val="004274A6"/>
    <w:rsid w:val="004334B7"/>
    <w:rsid w:val="004374EC"/>
    <w:rsid w:val="004414EA"/>
    <w:rsid w:val="004573D7"/>
    <w:rsid w:val="00465423"/>
    <w:rsid w:val="00471652"/>
    <w:rsid w:val="00475C28"/>
    <w:rsid w:val="004851AB"/>
    <w:rsid w:val="00485F25"/>
    <w:rsid w:val="004878E5"/>
    <w:rsid w:val="00491B85"/>
    <w:rsid w:val="0049205C"/>
    <w:rsid w:val="004A289F"/>
    <w:rsid w:val="004A496E"/>
    <w:rsid w:val="004B388A"/>
    <w:rsid w:val="004C4357"/>
    <w:rsid w:val="004C6BD4"/>
    <w:rsid w:val="00501C16"/>
    <w:rsid w:val="005067B6"/>
    <w:rsid w:val="005218EE"/>
    <w:rsid w:val="00526D32"/>
    <w:rsid w:val="00534802"/>
    <w:rsid w:val="00541822"/>
    <w:rsid w:val="00553EE5"/>
    <w:rsid w:val="005557DE"/>
    <w:rsid w:val="00556DB8"/>
    <w:rsid w:val="0056388F"/>
    <w:rsid w:val="0057705D"/>
    <w:rsid w:val="0058398E"/>
    <w:rsid w:val="00593830"/>
    <w:rsid w:val="005A3EC9"/>
    <w:rsid w:val="005A5F74"/>
    <w:rsid w:val="005F452E"/>
    <w:rsid w:val="00611760"/>
    <w:rsid w:val="00611D23"/>
    <w:rsid w:val="00617D15"/>
    <w:rsid w:val="00622640"/>
    <w:rsid w:val="006374CC"/>
    <w:rsid w:val="00640FCC"/>
    <w:rsid w:val="00645687"/>
    <w:rsid w:val="00656047"/>
    <w:rsid w:val="0066083D"/>
    <w:rsid w:val="00666B3A"/>
    <w:rsid w:val="006678E3"/>
    <w:rsid w:val="00675EB2"/>
    <w:rsid w:val="0068267E"/>
    <w:rsid w:val="00686DA4"/>
    <w:rsid w:val="00687A92"/>
    <w:rsid w:val="006A4D0F"/>
    <w:rsid w:val="006C1460"/>
    <w:rsid w:val="006E0F52"/>
    <w:rsid w:val="006F5FD4"/>
    <w:rsid w:val="00721E00"/>
    <w:rsid w:val="00743D42"/>
    <w:rsid w:val="007615D9"/>
    <w:rsid w:val="00775C90"/>
    <w:rsid w:val="007839C2"/>
    <w:rsid w:val="00785911"/>
    <w:rsid w:val="00786E8E"/>
    <w:rsid w:val="007A3CBB"/>
    <w:rsid w:val="007A7451"/>
    <w:rsid w:val="007C52BA"/>
    <w:rsid w:val="007D3B62"/>
    <w:rsid w:val="007E1141"/>
    <w:rsid w:val="007E5FE0"/>
    <w:rsid w:val="007E6B81"/>
    <w:rsid w:val="007F419B"/>
    <w:rsid w:val="007F46E4"/>
    <w:rsid w:val="00801626"/>
    <w:rsid w:val="008073D7"/>
    <w:rsid w:val="00813D7C"/>
    <w:rsid w:val="008206A7"/>
    <w:rsid w:val="00826780"/>
    <w:rsid w:val="00831436"/>
    <w:rsid w:val="00833863"/>
    <w:rsid w:val="00870903"/>
    <w:rsid w:val="00875F11"/>
    <w:rsid w:val="00880F4C"/>
    <w:rsid w:val="00894B07"/>
    <w:rsid w:val="008B47F0"/>
    <w:rsid w:val="008C5C06"/>
    <w:rsid w:val="008D48C7"/>
    <w:rsid w:val="008E3B19"/>
    <w:rsid w:val="008F1031"/>
    <w:rsid w:val="008F2B3A"/>
    <w:rsid w:val="008F734E"/>
    <w:rsid w:val="009015F8"/>
    <w:rsid w:val="00903FF4"/>
    <w:rsid w:val="009061DC"/>
    <w:rsid w:val="0094272E"/>
    <w:rsid w:val="00951E45"/>
    <w:rsid w:val="00980DC0"/>
    <w:rsid w:val="00981806"/>
    <w:rsid w:val="009874AC"/>
    <w:rsid w:val="00991928"/>
    <w:rsid w:val="0099556E"/>
    <w:rsid w:val="00997243"/>
    <w:rsid w:val="009A4D16"/>
    <w:rsid w:val="009D30E8"/>
    <w:rsid w:val="009D766B"/>
    <w:rsid w:val="009E3D5E"/>
    <w:rsid w:val="009F310D"/>
    <w:rsid w:val="00A00179"/>
    <w:rsid w:val="00A03FB4"/>
    <w:rsid w:val="00A109DB"/>
    <w:rsid w:val="00A12145"/>
    <w:rsid w:val="00A13DD4"/>
    <w:rsid w:val="00A20B1E"/>
    <w:rsid w:val="00A33C61"/>
    <w:rsid w:val="00A4028A"/>
    <w:rsid w:val="00A428EB"/>
    <w:rsid w:val="00A42956"/>
    <w:rsid w:val="00A430A4"/>
    <w:rsid w:val="00A44728"/>
    <w:rsid w:val="00A47130"/>
    <w:rsid w:val="00A50C7D"/>
    <w:rsid w:val="00A5472D"/>
    <w:rsid w:val="00A607EB"/>
    <w:rsid w:val="00A6462F"/>
    <w:rsid w:val="00A73D24"/>
    <w:rsid w:val="00A82010"/>
    <w:rsid w:val="00A85038"/>
    <w:rsid w:val="00A94DCE"/>
    <w:rsid w:val="00A95163"/>
    <w:rsid w:val="00AA7868"/>
    <w:rsid w:val="00AB1884"/>
    <w:rsid w:val="00AC1B8F"/>
    <w:rsid w:val="00AC2434"/>
    <w:rsid w:val="00AE3155"/>
    <w:rsid w:val="00AE3A4A"/>
    <w:rsid w:val="00AF01D1"/>
    <w:rsid w:val="00AF1641"/>
    <w:rsid w:val="00AF7165"/>
    <w:rsid w:val="00B06A7B"/>
    <w:rsid w:val="00B2374A"/>
    <w:rsid w:val="00B24163"/>
    <w:rsid w:val="00B271A4"/>
    <w:rsid w:val="00B44034"/>
    <w:rsid w:val="00B5337C"/>
    <w:rsid w:val="00B724D8"/>
    <w:rsid w:val="00B75612"/>
    <w:rsid w:val="00B75881"/>
    <w:rsid w:val="00B81CD9"/>
    <w:rsid w:val="00B8513E"/>
    <w:rsid w:val="00B869E4"/>
    <w:rsid w:val="00B86D6A"/>
    <w:rsid w:val="00B90968"/>
    <w:rsid w:val="00B97EC7"/>
    <w:rsid w:val="00BA1D9D"/>
    <w:rsid w:val="00BB0961"/>
    <w:rsid w:val="00BB13E6"/>
    <w:rsid w:val="00BB515A"/>
    <w:rsid w:val="00BC469A"/>
    <w:rsid w:val="00BE1B5B"/>
    <w:rsid w:val="00BE74D4"/>
    <w:rsid w:val="00BE7C06"/>
    <w:rsid w:val="00BF042C"/>
    <w:rsid w:val="00C02818"/>
    <w:rsid w:val="00C171E5"/>
    <w:rsid w:val="00C17DEA"/>
    <w:rsid w:val="00C27FC8"/>
    <w:rsid w:val="00C406C7"/>
    <w:rsid w:val="00C434DA"/>
    <w:rsid w:val="00C62D59"/>
    <w:rsid w:val="00C66D9B"/>
    <w:rsid w:val="00C70307"/>
    <w:rsid w:val="00C9191F"/>
    <w:rsid w:val="00CA070E"/>
    <w:rsid w:val="00CA1D8E"/>
    <w:rsid w:val="00CA26BA"/>
    <w:rsid w:val="00CA34A0"/>
    <w:rsid w:val="00CB3477"/>
    <w:rsid w:val="00CC221C"/>
    <w:rsid w:val="00CC263B"/>
    <w:rsid w:val="00CD6119"/>
    <w:rsid w:val="00CE2A10"/>
    <w:rsid w:val="00CE5B4D"/>
    <w:rsid w:val="00CF0ABB"/>
    <w:rsid w:val="00CF3098"/>
    <w:rsid w:val="00D06B85"/>
    <w:rsid w:val="00D243AD"/>
    <w:rsid w:val="00D65D40"/>
    <w:rsid w:val="00D74155"/>
    <w:rsid w:val="00D83AA8"/>
    <w:rsid w:val="00D9435A"/>
    <w:rsid w:val="00D9702E"/>
    <w:rsid w:val="00DB146D"/>
    <w:rsid w:val="00DB536F"/>
    <w:rsid w:val="00DD444A"/>
    <w:rsid w:val="00DD4CD8"/>
    <w:rsid w:val="00E07B60"/>
    <w:rsid w:val="00E07D16"/>
    <w:rsid w:val="00E13B78"/>
    <w:rsid w:val="00E17D5C"/>
    <w:rsid w:val="00E22EFE"/>
    <w:rsid w:val="00E22FDF"/>
    <w:rsid w:val="00E313EA"/>
    <w:rsid w:val="00E32302"/>
    <w:rsid w:val="00E361A8"/>
    <w:rsid w:val="00E36F9C"/>
    <w:rsid w:val="00E55B13"/>
    <w:rsid w:val="00E62595"/>
    <w:rsid w:val="00E76AC8"/>
    <w:rsid w:val="00E82668"/>
    <w:rsid w:val="00E908D5"/>
    <w:rsid w:val="00E93632"/>
    <w:rsid w:val="00E93B27"/>
    <w:rsid w:val="00E9575A"/>
    <w:rsid w:val="00EA3CD0"/>
    <w:rsid w:val="00EA590E"/>
    <w:rsid w:val="00EA73CD"/>
    <w:rsid w:val="00EA7E09"/>
    <w:rsid w:val="00EE5A4F"/>
    <w:rsid w:val="00EF7566"/>
    <w:rsid w:val="00F012C1"/>
    <w:rsid w:val="00F125F4"/>
    <w:rsid w:val="00F129B8"/>
    <w:rsid w:val="00F14808"/>
    <w:rsid w:val="00F16924"/>
    <w:rsid w:val="00F16EE0"/>
    <w:rsid w:val="00F2501D"/>
    <w:rsid w:val="00F310B9"/>
    <w:rsid w:val="00F313D1"/>
    <w:rsid w:val="00F362B0"/>
    <w:rsid w:val="00F43009"/>
    <w:rsid w:val="00F44467"/>
    <w:rsid w:val="00F45ED3"/>
    <w:rsid w:val="00F4737E"/>
    <w:rsid w:val="00F473DA"/>
    <w:rsid w:val="00F54A68"/>
    <w:rsid w:val="00F60F21"/>
    <w:rsid w:val="00F6315D"/>
    <w:rsid w:val="00F71BA4"/>
    <w:rsid w:val="00F8561B"/>
    <w:rsid w:val="00FA71D8"/>
    <w:rsid w:val="00FB66CD"/>
    <w:rsid w:val="00FB7523"/>
    <w:rsid w:val="00FB7D63"/>
    <w:rsid w:val="00FC6D65"/>
    <w:rsid w:val="00FD28B2"/>
    <w:rsid w:val="00FE427F"/>
    <w:rsid w:val="00FE5FF0"/>
    <w:rsid w:val="00FE7769"/>
    <w:rsid w:val="00FF2770"/>
    <w:rsid w:val="00FF42DA"/>
    <w:rsid w:val="1B5D2D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BD1F29B-0A8C-452A-97EB-8E054EBFA7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rFonts w:eastAsia="Calibri"/>
      <w:sz w:val="28"/>
      <w:szCs w:val="22"/>
      <w:lang w:eastAsia="en-US"/>
    </w:rPr>
  </w:style>
  <w:style w:type="paragraph" w:styleId="Heading1">
    <w:name w:val="heading 1"/>
    <w:basedOn w:val="Normal"/>
    <w:next w:val="Normal"/>
    <w:link w:val="Heading1Char"/>
    <w:qFormat/>
    <w:pPr>
      <w:keepNext/>
      <w:spacing w:after="0" w:line="240" w:lineRule="auto"/>
      <w:jc w:val="center"/>
      <w:outlineLvl w:val="0"/>
    </w:pPr>
    <w:rPr>
      <w:rFonts w:ascii=".VnArial NarrowH" w:eastAsia="Times New Roman" w:hAnsi=".VnArial NarrowH"/>
      <w:b/>
      <w:szCs w:val="20"/>
      <w:lang w:val="zh-CN" w:eastAsia="zh-CN"/>
    </w:rPr>
  </w:style>
  <w:style w:type="paragraph" w:styleId="Heading3">
    <w:name w:val="heading 3"/>
    <w:basedOn w:val="Normal"/>
    <w:next w:val="Normal"/>
    <w:link w:val="Heading3Char"/>
    <w:qFormat/>
    <w:pPr>
      <w:keepNext/>
      <w:spacing w:before="240" w:after="60"/>
      <w:outlineLvl w:val="2"/>
    </w:pPr>
    <w:rPr>
      <w:rFonts w:ascii="Calibri Light" w:eastAsia="Times New Roman" w:hAnsi="Calibri Light"/>
      <w:b/>
      <w:bCs/>
      <w:sz w:val="26"/>
      <w:szCs w:val="26"/>
      <w:lang w:val="zh-CN"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szCs w:val="16"/>
    </w:rPr>
  </w:style>
  <w:style w:type="character" w:styleId="FollowedHyperlink">
    <w:name w:val="FollowedHyperlink"/>
    <w:basedOn w:val="DefaultParagraphFont"/>
    <w:uiPriority w:val="99"/>
    <w:semiHidden/>
    <w:unhideWhenUsed/>
    <w:qFormat/>
    <w:rPr>
      <w:color w:val="800080" w:themeColor="followedHyperlink"/>
      <w:u w:val="single"/>
    </w:rPr>
  </w:style>
  <w:style w:type="paragraph" w:styleId="Footer">
    <w:name w:val="footer"/>
    <w:basedOn w:val="Normal"/>
    <w:link w:val="FooterChar"/>
    <w:uiPriority w:val="99"/>
    <w:unhideWhenUsed/>
    <w:qFormat/>
    <w:pPr>
      <w:tabs>
        <w:tab w:val="center" w:pos="4680"/>
        <w:tab w:val="right" w:pos="9360"/>
      </w:tabs>
      <w:spacing w:after="0" w:line="240" w:lineRule="auto"/>
    </w:pPr>
  </w:style>
  <w:style w:type="paragraph" w:styleId="Header">
    <w:name w:val="header"/>
    <w:basedOn w:val="Normal"/>
    <w:link w:val="HeaderChar"/>
    <w:uiPriority w:val="99"/>
    <w:unhideWhenUsed/>
    <w:qFormat/>
    <w:pPr>
      <w:tabs>
        <w:tab w:val="center" w:pos="4680"/>
        <w:tab w:val="right" w:pos="9360"/>
      </w:tabs>
      <w:spacing w:after="0" w:line="240" w:lineRule="auto"/>
    </w:pPr>
  </w:style>
  <w:style w:type="character" w:styleId="Hyperlink">
    <w:name w:val="Hyperlink"/>
    <w:basedOn w:val="DefaultParagraphFont"/>
    <w:uiPriority w:val="99"/>
    <w:unhideWhenUsed/>
    <w:qFormat/>
    <w:rPr>
      <w:color w:val="0000FF" w:themeColor="hyperlink"/>
      <w:u w:val="single"/>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qFormat/>
    <w:rPr>
      <w:rFonts w:ascii=".VnArial NarrowH" w:eastAsia="Times New Roman" w:hAnsi=".VnArial NarrowH" w:cs="Times New Roman"/>
      <w:b/>
      <w:sz w:val="28"/>
      <w:szCs w:val="20"/>
      <w:lang w:val="zh-CN" w:eastAsia="zh-CN"/>
    </w:rPr>
  </w:style>
  <w:style w:type="character" w:customStyle="1" w:styleId="Heading3Char">
    <w:name w:val="Heading 3 Char"/>
    <w:basedOn w:val="DefaultParagraphFont"/>
    <w:link w:val="Heading3"/>
    <w:qFormat/>
    <w:rPr>
      <w:rFonts w:ascii="Calibri Light" w:eastAsia="Times New Roman" w:hAnsi="Calibri Light" w:cs="Times New Roman"/>
      <w:b/>
      <w:bCs/>
      <w:sz w:val="26"/>
      <w:szCs w:val="26"/>
      <w:lang w:val="zh-CN" w:eastAsia="zh-CN"/>
    </w:rPr>
  </w:style>
  <w:style w:type="paragraph" w:customStyle="1" w:styleId="1Char">
    <w:name w:val="1 Char"/>
    <w:basedOn w:val="Normal"/>
    <w:qFormat/>
    <w:pPr>
      <w:spacing w:after="160" w:line="240" w:lineRule="exact"/>
    </w:pPr>
    <w:rPr>
      <w:rFonts w:ascii="Verdana" w:eastAsia="PMingLiU" w:hAnsi="Verdana"/>
      <w:sz w:val="20"/>
      <w:szCs w:val="20"/>
    </w:rPr>
  </w:style>
  <w:style w:type="character" w:customStyle="1" w:styleId="HeaderChar">
    <w:name w:val="Header Char"/>
    <w:basedOn w:val="DefaultParagraphFont"/>
    <w:link w:val="Header"/>
    <w:uiPriority w:val="99"/>
    <w:qFormat/>
    <w:rPr>
      <w:rFonts w:ascii="Times New Roman" w:eastAsia="Calibri" w:hAnsi="Times New Roman" w:cs="Times New Roman"/>
      <w:sz w:val="28"/>
    </w:rPr>
  </w:style>
  <w:style w:type="character" w:customStyle="1" w:styleId="FooterChar">
    <w:name w:val="Footer Char"/>
    <w:basedOn w:val="DefaultParagraphFont"/>
    <w:link w:val="Footer"/>
    <w:uiPriority w:val="99"/>
    <w:qFormat/>
    <w:rPr>
      <w:rFonts w:ascii="Times New Roman" w:eastAsia="Calibri" w:hAnsi="Times New Roman" w:cs="Times New Roman"/>
      <w:sz w:val="28"/>
    </w:rPr>
  </w:style>
  <w:style w:type="paragraph" w:styleId="ListParagraph">
    <w:name w:val="List Paragraph"/>
    <w:basedOn w:val="Normal"/>
    <w:uiPriority w:val="34"/>
    <w:qFormat/>
    <w:pPr>
      <w:ind w:left="720"/>
      <w:contextualSpacing/>
    </w:pPr>
  </w:style>
  <w:style w:type="character" w:customStyle="1" w:styleId="BalloonTextChar">
    <w:name w:val="Balloon Text Char"/>
    <w:basedOn w:val="DefaultParagraphFont"/>
    <w:link w:val="BalloonText"/>
    <w:uiPriority w:val="99"/>
    <w:semiHidden/>
    <w:qFormat/>
    <w:rPr>
      <w:rFonts w:ascii="Tahoma" w:eastAsia="Calibri" w:hAnsi="Tahoma" w:cs="Tahoma"/>
      <w:sz w:val="16"/>
      <w:szCs w:val="16"/>
    </w:rPr>
  </w:style>
  <w:style w:type="paragraph" w:styleId="NormalWeb">
    <w:name w:val="Normal (Web)"/>
    <w:basedOn w:val="Normal"/>
    <w:unhideWhenUsed/>
    <w:rsid w:val="00FF42DA"/>
    <w:pPr>
      <w:spacing w:before="100" w:beforeAutospacing="1" w:after="100" w:afterAutospacing="1" w:line="240" w:lineRule="auto"/>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B1E761-F4CB-4909-8E04-0ADF717157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951</Words>
  <Characters>5426</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6365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Hien Dinh Thi</dc:creator>
  <cp:lastModifiedBy>STMTLS</cp:lastModifiedBy>
  <cp:revision>2</cp:revision>
  <cp:lastPrinted>2025-05-19T03:05:00Z</cp:lastPrinted>
  <dcterms:created xsi:type="dcterms:W3CDTF">2025-11-18T00:50:00Z</dcterms:created>
  <dcterms:modified xsi:type="dcterms:W3CDTF">2025-11-18T00:50:00Z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1033-12.2.0.21179</vt:lpwstr>
  </property>
  <property fmtid="{D5CDD505-2E9C-101B-9397-08002B2CF9AE}" pid="3" name="ICV">
    <vt:lpwstr>86C2ABCAB6234EB8A6135556FCFD4F84_12</vt:lpwstr>
  </property>
</Properties>
</file>